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FC" w:rsidRPr="00FA53FC" w:rsidRDefault="00FA53FC" w:rsidP="007242EA">
      <w:pPr>
        <w:rPr>
          <w:rFonts w:asciiTheme="minorHAnsi" w:hAnsiTheme="minorHAnsi"/>
          <w:b/>
          <w:i/>
          <w:sz w:val="36"/>
          <w:szCs w:val="36"/>
        </w:rPr>
      </w:pPr>
      <w:r w:rsidRPr="00FA53FC">
        <w:rPr>
          <w:rFonts w:asciiTheme="minorHAnsi" w:hAnsiTheme="minorHAnsi"/>
          <w:b/>
          <w:i/>
          <w:noProof/>
          <w:sz w:val="36"/>
          <w:szCs w:val="36"/>
        </w:rPr>
        <w:drawing>
          <wp:anchor distT="0" distB="0" distL="114300" distR="114300" simplePos="0" relativeHeight="251659776" behindDoc="0" locked="0" layoutInCell="1" allowOverlap="1">
            <wp:simplePos x="0" y="0"/>
            <wp:positionH relativeFrom="column">
              <wp:posOffset>4669790</wp:posOffset>
            </wp:positionH>
            <wp:positionV relativeFrom="paragraph">
              <wp:posOffset>-216535</wp:posOffset>
            </wp:positionV>
            <wp:extent cx="1876425" cy="62287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622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3FC">
        <w:rPr>
          <w:rFonts w:asciiTheme="minorHAnsi" w:hAnsiTheme="minorHAnsi"/>
          <w:b/>
          <w:i/>
          <w:sz w:val="36"/>
          <w:szCs w:val="36"/>
        </w:rPr>
        <w:t>NORTH AINSLIE PRIMARY SCHOOL</w:t>
      </w:r>
    </w:p>
    <w:p w:rsidR="00FA53FC" w:rsidRPr="00FA53FC" w:rsidRDefault="00FA53FC" w:rsidP="007242EA">
      <w:pPr>
        <w:jc w:val="right"/>
        <w:rPr>
          <w:rFonts w:asciiTheme="minorHAnsi" w:hAnsiTheme="minorHAnsi"/>
          <w:sz w:val="24"/>
          <w:szCs w:val="24"/>
        </w:rPr>
      </w:pPr>
    </w:p>
    <w:p w:rsidR="00FA53FC" w:rsidRPr="00FA53FC" w:rsidRDefault="00FA53FC" w:rsidP="007242EA">
      <w:pPr>
        <w:jc w:val="center"/>
        <w:rPr>
          <w:rFonts w:asciiTheme="minorHAnsi" w:hAnsiTheme="minorHAnsi"/>
          <w:b/>
          <w:sz w:val="28"/>
          <w:szCs w:val="28"/>
        </w:rPr>
      </w:pPr>
      <w:r w:rsidRPr="00FA53FC">
        <w:rPr>
          <w:rFonts w:asciiTheme="minorHAnsi" w:hAnsiTheme="minorHAnsi"/>
          <w:b/>
          <w:sz w:val="28"/>
          <w:szCs w:val="28"/>
        </w:rPr>
        <w:t>SCHOOL ENROLMENT MANAGEMENT PLAN (SEMP)</w:t>
      </w:r>
    </w:p>
    <w:p w:rsidR="00FA53FC" w:rsidRPr="00FA53FC" w:rsidRDefault="00FA53FC" w:rsidP="007242EA">
      <w:pPr>
        <w:jc w:val="center"/>
        <w:rPr>
          <w:rFonts w:asciiTheme="minorHAnsi" w:hAnsiTheme="minorHAnsi"/>
          <w:b/>
          <w:sz w:val="28"/>
          <w:szCs w:val="28"/>
        </w:rPr>
      </w:pPr>
      <w:r w:rsidRPr="00FA53FC">
        <w:rPr>
          <w:rFonts w:asciiTheme="minorHAnsi" w:hAnsiTheme="minorHAnsi"/>
          <w:b/>
          <w:sz w:val="28"/>
          <w:szCs w:val="28"/>
        </w:rPr>
        <w:t xml:space="preserve">Effective from </w:t>
      </w:r>
      <w:r w:rsidR="00CB3B97">
        <w:rPr>
          <w:rFonts w:asciiTheme="minorHAnsi" w:hAnsiTheme="minorHAnsi"/>
          <w:b/>
          <w:sz w:val="28"/>
          <w:szCs w:val="28"/>
        </w:rPr>
        <w:t>7 April, 2017</w:t>
      </w:r>
    </w:p>
    <w:p w:rsidR="00FA53FC" w:rsidRPr="00FA53FC" w:rsidRDefault="00FA53FC"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b/>
          <w:sz w:val="24"/>
          <w:szCs w:val="24"/>
        </w:rPr>
        <w:t>Background:</w:t>
      </w:r>
      <w:r w:rsidRPr="00FA53FC">
        <w:rPr>
          <w:rFonts w:asciiTheme="minorHAnsi" w:hAnsiTheme="minorHAnsi"/>
          <w:sz w:val="24"/>
          <w:szCs w:val="24"/>
        </w:rPr>
        <w:t xml:space="preserve">  Where high or low student enrolment trends are experienced or anticipated, schools will develop a School Enrolment Management Plan (SEMP) in consultation with their School Network Leader.</w:t>
      </w:r>
    </w:p>
    <w:p w:rsidR="00FA53FC" w:rsidRPr="00E8506D" w:rsidRDefault="00FA53FC" w:rsidP="007242EA">
      <w:pPr>
        <w:rPr>
          <w:rFonts w:asciiTheme="minorHAnsi" w:hAnsiTheme="minorHAnsi"/>
          <w:sz w:val="24"/>
          <w:szCs w:val="24"/>
        </w:rPr>
      </w:pPr>
      <w:r w:rsidRPr="00E8506D">
        <w:rPr>
          <w:rFonts w:asciiTheme="minorHAnsi" w:hAnsiTheme="minorHAnsi"/>
          <w:sz w:val="24"/>
          <w:szCs w:val="24"/>
        </w:rPr>
        <w:t>The purpose of the SEMP is to:</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inform school enrolment decision making</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provide enrolment/transfer clarity</w:t>
      </w:r>
      <w:r>
        <w:rPr>
          <w:rFonts w:asciiTheme="minorHAnsi" w:hAnsiTheme="minorHAnsi"/>
          <w:sz w:val="24"/>
          <w:szCs w:val="24"/>
        </w:rPr>
        <w:t xml:space="preserve"> an</w:t>
      </w:r>
      <w:r w:rsidRPr="00FA53FC">
        <w:rPr>
          <w:rFonts w:asciiTheme="minorHAnsi" w:hAnsiTheme="minorHAnsi"/>
          <w:sz w:val="24"/>
          <w:szCs w:val="24"/>
        </w:rPr>
        <w:t>d transparency</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ensure that E</w:t>
      </w:r>
      <w:r w:rsidR="0074546B">
        <w:rPr>
          <w:rFonts w:asciiTheme="minorHAnsi" w:hAnsiTheme="minorHAnsi"/>
          <w:sz w:val="24"/>
          <w:szCs w:val="24"/>
        </w:rPr>
        <w:t>ducation Directorate</w:t>
      </w:r>
      <w:r w:rsidRPr="00FA53FC">
        <w:rPr>
          <w:rFonts w:asciiTheme="minorHAnsi" w:hAnsiTheme="minorHAnsi"/>
          <w:sz w:val="24"/>
          <w:szCs w:val="24"/>
        </w:rPr>
        <w:t xml:space="preserve"> procedures form the basis of enrolment decisions making</w:t>
      </w:r>
    </w:p>
    <w:p w:rsidR="00FA53FC" w:rsidRPr="00FA53FC" w:rsidRDefault="00FA53FC" w:rsidP="007242EA">
      <w:pPr>
        <w:pStyle w:val="ListParagraph"/>
        <w:numPr>
          <w:ilvl w:val="0"/>
          <w:numId w:val="38"/>
        </w:numPr>
        <w:rPr>
          <w:rFonts w:asciiTheme="minorHAnsi" w:hAnsiTheme="minorHAnsi"/>
          <w:sz w:val="24"/>
          <w:szCs w:val="24"/>
        </w:rPr>
      </w:pPr>
      <w:proofErr w:type="gramStart"/>
      <w:r w:rsidRPr="00FA53FC">
        <w:rPr>
          <w:rFonts w:asciiTheme="minorHAnsi" w:hAnsiTheme="minorHAnsi"/>
          <w:sz w:val="24"/>
          <w:szCs w:val="24"/>
        </w:rPr>
        <w:t>provide</w:t>
      </w:r>
      <w:proofErr w:type="gramEnd"/>
      <w:r w:rsidRPr="00FA53FC">
        <w:rPr>
          <w:rFonts w:asciiTheme="minorHAnsi" w:hAnsiTheme="minorHAnsi"/>
          <w:sz w:val="24"/>
          <w:szCs w:val="24"/>
        </w:rPr>
        <w:t xml:space="preserve"> an opportunity for each school to articulate any enrolment practices that supplement E</w:t>
      </w:r>
      <w:r w:rsidR="008630EC">
        <w:rPr>
          <w:rFonts w:asciiTheme="minorHAnsi" w:hAnsiTheme="minorHAnsi"/>
          <w:sz w:val="24"/>
          <w:szCs w:val="24"/>
        </w:rPr>
        <w:t xml:space="preserve">ducation Directorate </w:t>
      </w:r>
      <w:r w:rsidRPr="00FA53FC">
        <w:rPr>
          <w:rFonts w:asciiTheme="minorHAnsi" w:hAnsiTheme="minorHAnsi"/>
          <w:sz w:val="24"/>
          <w:szCs w:val="24"/>
        </w:rPr>
        <w:t>enrolment priorities</w:t>
      </w:r>
      <w:r w:rsidR="00E8506D">
        <w:rPr>
          <w:rFonts w:asciiTheme="minorHAnsi" w:hAnsiTheme="minorHAnsi"/>
          <w:sz w:val="24"/>
          <w:szCs w:val="24"/>
        </w:rPr>
        <w:t>.</w:t>
      </w:r>
    </w:p>
    <w:p w:rsidR="00FA53FC" w:rsidRPr="00FA53FC" w:rsidRDefault="00FA53FC" w:rsidP="007242EA">
      <w:pPr>
        <w:rPr>
          <w:rFonts w:asciiTheme="minorHAnsi" w:hAnsiTheme="minorHAnsi"/>
          <w:sz w:val="24"/>
          <w:szCs w:val="24"/>
        </w:rPr>
      </w:pPr>
    </w:p>
    <w:p w:rsidR="00FA53FC" w:rsidRDefault="00FA53FC" w:rsidP="007242EA">
      <w:pPr>
        <w:rPr>
          <w:rFonts w:asciiTheme="minorHAnsi" w:hAnsiTheme="minorHAnsi"/>
          <w:i/>
          <w:color w:val="1F497D" w:themeColor="text2"/>
          <w:sz w:val="22"/>
          <w:szCs w:val="22"/>
        </w:rPr>
      </w:pPr>
      <w:r w:rsidRPr="00FA53FC">
        <w:rPr>
          <w:rFonts w:asciiTheme="minorHAnsi" w:hAnsiTheme="minorHAnsi"/>
          <w:b/>
          <w:sz w:val="24"/>
          <w:szCs w:val="24"/>
        </w:rPr>
        <w:t>Priority Enrolment Area:</w:t>
      </w:r>
      <w:r w:rsidRPr="00FA53FC">
        <w:rPr>
          <w:rFonts w:asciiTheme="minorHAnsi" w:hAnsiTheme="minorHAnsi"/>
          <w:sz w:val="24"/>
          <w:szCs w:val="24"/>
        </w:rPr>
        <w:t xml:space="preserve">  A school’s Priority Enrolment Area (PEA) is the geographical area from which the school accepts its core intake of students. The PEA table defines the area for each school is available at </w:t>
      </w:r>
      <w:hyperlink r:id="rId10" w:history="1">
        <w:r w:rsidR="00E8506D" w:rsidRPr="00540DDD">
          <w:rPr>
            <w:rStyle w:val="Hyperlink"/>
            <w:rFonts w:asciiTheme="minorHAnsi" w:hAnsiTheme="minorHAnsi"/>
            <w:i/>
            <w:sz w:val="22"/>
            <w:szCs w:val="22"/>
          </w:rPr>
          <w:t>http://www.det.act.gov.au/school_education/enrolling_in_an_act_public_school/priority_placement_areas</w:t>
        </w:r>
      </w:hyperlink>
    </w:p>
    <w:p w:rsidR="00E8506D" w:rsidRDefault="00E8506D"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sz w:val="24"/>
          <w:szCs w:val="24"/>
        </w:rPr>
        <w:t>Enrolment of students from outside the PEA are carefully managed to ensure that all students who reside in the PEA are accommodated.</w:t>
      </w:r>
    </w:p>
    <w:p w:rsidR="00FA53FC" w:rsidRPr="00FA53FC" w:rsidRDefault="00FA53FC" w:rsidP="007242EA">
      <w:pPr>
        <w:rPr>
          <w:rFonts w:asciiTheme="minorHAnsi" w:hAnsiTheme="minorHAnsi"/>
          <w:b/>
          <w:sz w:val="24"/>
          <w:szCs w:val="24"/>
        </w:rPr>
      </w:pPr>
    </w:p>
    <w:p w:rsidR="00FA53FC" w:rsidRPr="00FA53FC" w:rsidRDefault="00FA53FC" w:rsidP="007242EA">
      <w:pPr>
        <w:rPr>
          <w:rFonts w:asciiTheme="minorHAnsi" w:hAnsiTheme="minorHAnsi" w:cs="Arial"/>
          <w:b/>
          <w:sz w:val="24"/>
          <w:szCs w:val="24"/>
        </w:rPr>
      </w:pPr>
      <w:r w:rsidRPr="00FA53FC">
        <w:rPr>
          <w:rFonts w:asciiTheme="minorHAnsi" w:hAnsiTheme="minorHAnsi" w:cs="Arial"/>
          <w:b/>
          <w:sz w:val="24"/>
          <w:szCs w:val="24"/>
        </w:rPr>
        <w:t>School Context</w:t>
      </w:r>
    </w:p>
    <w:p w:rsidR="00FA53FC" w:rsidRPr="00652707" w:rsidRDefault="00FA53FC" w:rsidP="00724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Theme="minorHAnsi" w:hAnsiTheme="minorHAnsi" w:cs="Calibri"/>
          <w:sz w:val="24"/>
          <w:szCs w:val="24"/>
        </w:rPr>
      </w:pPr>
      <w:r w:rsidRPr="00FA53FC">
        <w:rPr>
          <w:rFonts w:asciiTheme="minorHAnsi" w:hAnsiTheme="minorHAnsi" w:cs="Calibri"/>
          <w:sz w:val="24"/>
          <w:szCs w:val="24"/>
        </w:rPr>
        <w:t>North Ainslie Primary School is an ACT government school which works within the parameters of the ACT E</w:t>
      </w:r>
      <w:r w:rsidR="008630EC">
        <w:rPr>
          <w:rFonts w:asciiTheme="minorHAnsi" w:hAnsiTheme="minorHAnsi" w:cs="Calibri"/>
          <w:sz w:val="24"/>
          <w:szCs w:val="24"/>
        </w:rPr>
        <w:t>ducation Directorate</w:t>
      </w:r>
      <w:r w:rsidRPr="00FA53FC">
        <w:rPr>
          <w:rFonts w:asciiTheme="minorHAnsi" w:hAnsiTheme="minorHAnsi" w:cs="Calibri"/>
          <w:sz w:val="24"/>
          <w:szCs w:val="24"/>
        </w:rPr>
        <w:t xml:space="preserve"> policy framework. It is situated in an inner northern suburb of Canberra</w:t>
      </w:r>
      <w:r w:rsidR="00E8506D">
        <w:rPr>
          <w:rFonts w:asciiTheme="minorHAnsi" w:hAnsiTheme="minorHAnsi" w:cs="Calibri"/>
          <w:sz w:val="24"/>
          <w:szCs w:val="24"/>
        </w:rPr>
        <w:t xml:space="preserve"> and is </w:t>
      </w:r>
      <w:r w:rsidRPr="00FA53FC">
        <w:rPr>
          <w:rFonts w:asciiTheme="minorHAnsi" w:hAnsiTheme="minorHAnsi" w:cs="Calibri"/>
          <w:sz w:val="24"/>
          <w:szCs w:val="24"/>
        </w:rPr>
        <w:t>a culturally and linguistically diverse scho</w:t>
      </w:r>
      <w:r w:rsidR="00E8506D">
        <w:rPr>
          <w:rFonts w:asciiTheme="minorHAnsi" w:hAnsiTheme="minorHAnsi" w:cs="Calibri"/>
          <w:sz w:val="24"/>
          <w:szCs w:val="24"/>
        </w:rPr>
        <w:t xml:space="preserve">ol </w:t>
      </w:r>
      <w:r w:rsidRPr="00FA53FC">
        <w:rPr>
          <w:rFonts w:asciiTheme="minorHAnsi" w:hAnsiTheme="minorHAnsi" w:cs="Calibri"/>
          <w:color w:val="000000"/>
          <w:sz w:val="24"/>
          <w:szCs w:val="24"/>
        </w:rPr>
        <w:t xml:space="preserve">because it is home to a mainstream primary school (P-6), </w:t>
      </w:r>
      <w:r w:rsidR="00E8506D">
        <w:rPr>
          <w:rFonts w:asciiTheme="minorHAnsi" w:hAnsiTheme="minorHAnsi" w:cs="Calibri"/>
          <w:color w:val="000000"/>
          <w:sz w:val="24"/>
          <w:szCs w:val="24"/>
        </w:rPr>
        <w:t xml:space="preserve">and </w:t>
      </w:r>
      <w:r w:rsidRPr="00FA53FC">
        <w:rPr>
          <w:rFonts w:asciiTheme="minorHAnsi" w:hAnsiTheme="minorHAnsi" w:cs="Calibri"/>
          <w:color w:val="000000"/>
          <w:sz w:val="24"/>
          <w:szCs w:val="24"/>
        </w:rPr>
        <w:t>also to an Introductory English Centre for migrant and refugee children (IEC), and to a learning support unit for students with autism (LSU</w:t>
      </w:r>
      <w:r w:rsidR="00CB3B97">
        <w:rPr>
          <w:rFonts w:asciiTheme="minorHAnsi" w:hAnsiTheme="minorHAnsi" w:cs="Calibri"/>
          <w:color w:val="000000"/>
          <w:sz w:val="24"/>
          <w:szCs w:val="24"/>
        </w:rPr>
        <w:t>A</w:t>
      </w:r>
      <w:r w:rsidRPr="00FA53FC">
        <w:rPr>
          <w:rFonts w:asciiTheme="minorHAnsi" w:hAnsiTheme="minorHAnsi" w:cs="Calibri"/>
          <w:color w:val="000000"/>
          <w:sz w:val="24"/>
          <w:szCs w:val="24"/>
        </w:rPr>
        <w:t xml:space="preserve">). The main site at North Ainslie operates two fifteen hour preschool sessions. An additional preschool campus is located in the neighbouring suburb of Hackett, also offering two </w:t>
      </w:r>
      <w:r w:rsidR="00CB3B97">
        <w:rPr>
          <w:rFonts w:asciiTheme="minorHAnsi" w:hAnsiTheme="minorHAnsi" w:cs="Calibri"/>
          <w:color w:val="000000"/>
          <w:sz w:val="24"/>
          <w:szCs w:val="24"/>
        </w:rPr>
        <w:t xml:space="preserve">fifteen hour </w:t>
      </w:r>
      <w:r w:rsidRPr="00FA53FC">
        <w:rPr>
          <w:rFonts w:asciiTheme="minorHAnsi" w:hAnsiTheme="minorHAnsi" w:cs="Calibri"/>
          <w:color w:val="000000"/>
          <w:sz w:val="24"/>
          <w:szCs w:val="24"/>
        </w:rPr>
        <w:t xml:space="preserve">preschool sessions. The school also provides mainstream integration for a number of children with learning disabilities. Our school </w:t>
      </w:r>
      <w:r w:rsidRPr="00652707">
        <w:rPr>
          <w:rFonts w:asciiTheme="minorHAnsi" w:hAnsiTheme="minorHAnsi" w:cs="Calibri"/>
          <w:color w:val="000000"/>
          <w:sz w:val="24"/>
          <w:szCs w:val="24"/>
        </w:rPr>
        <w:t>community is one which covers a broad socio-economic base. North Ainslie offers the International Baccalaureate Primary Years Program from preschool to year six.</w:t>
      </w:r>
    </w:p>
    <w:p w:rsidR="00FA53FC" w:rsidRPr="00652707" w:rsidRDefault="00FA53FC" w:rsidP="007242EA">
      <w:pPr>
        <w:rPr>
          <w:rFonts w:asciiTheme="minorHAnsi" w:hAnsiTheme="minorHAnsi" w:cs="Arial"/>
          <w:b/>
          <w:sz w:val="24"/>
          <w:szCs w:val="24"/>
        </w:rPr>
      </w:pPr>
    </w:p>
    <w:p w:rsidR="00FA53FC" w:rsidRPr="00652707" w:rsidRDefault="00FA53FC" w:rsidP="007242EA">
      <w:pPr>
        <w:rPr>
          <w:rFonts w:asciiTheme="minorHAnsi" w:hAnsiTheme="minorHAnsi"/>
          <w:sz w:val="24"/>
          <w:szCs w:val="24"/>
        </w:rPr>
      </w:pPr>
      <w:r w:rsidRPr="00652707">
        <w:rPr>
          <w:rFonts w:asciiTheme="minorHAnsi" w:hAnsiTheme="minorHAnsi"/>
          <w:b/>
          <w:sz w:val="24"/>
          <w:szCs w:val="24"/>
        </w:rPr>
        <w:t>School capacity:</w:t>
      </w:r>
    </w:p>
    <w:p w:rsidR="00FA53FC" w:rsidRPr="00652707" w:rsidRDefault="00FA53FC" w:rsidP="007242EA">
      <w:pPr>
        <w:pStyle w:val="ListParagraph"/>
        <w:numPr>
          <w:ilvl w:val="0"/>
          <w:numId w:val="40"/>
        </w:numPr>
        <w:rPr>
          <w:rFonts w:asciiTheme="minorHAnsi" w:hAnsiTheme="minorHAnsi"/>
          <w:sz w:val="24"/>
          <w:szCs w:val="24"/>
        </w:rPr>
      </w:pPr>
      <w:r w:rsidRPr="00652707">
        <w:rPr>
          <w:rFonts w:asciiTheme="minorHAnsi" w:hAnsiTheme="minorHAnsi"/>
          <w:sz w:val="24"/>
          <w:szCs w:val="24"/>
        </w:rPr>
        <w:t>The school’s total capacity of the school is</w:t>
      </w:r>
      <w:r w:rsidR="00E8506D">
        <w:rPr>
          <w:rFonts w:asciiTheme="minorHAnsi" w:hAnsiTheme="minorHAnsi"/>
          <w:sz w:val="24"/>
          <w:szCs w:val="24"/>
        </w:rPr>
        <w:t xml:space="preserve"> 660. </w:t>
      </w:r>
    </w:p>
    <w:p w:rsidR="00FA53FC" w:rsidRPr="00652707" w:rsidRDefault="00FA53FC" w:rsidP="007242EA">
      <w:pPr>
        <w:rPr>
          <w:rFonts w:asciiTheme="minorHAnsi" w:hAnsiTheme="minorHAnsi"/>
          <w:sz w:val="24"/>
          <w:szCs w:val="24"/>
        </w:rPr>
      </w:pPr>
    </w:p>
    <w:p w:rsidR="005851F5" w:rsidRPr="00652707" w:rsidRDefault="005851F5" w:rsidP="007242EA">
      <w:pPr>
        <w:rPr>
          <w:rFonts w:asciiTheme="minorHAnsi" w:hAnsiTheme="minorHAnsi"/>
          <w:b/>
          <w:sz w:val="24"/>
          <w:szCs w:val="24"/>
        </w:rPr>
      </w:pPr>
      <w:r w:rsidRPr="00652707">
        <w:rPr>
          <w:rFonts w:asciiTheme="minorHAnsi" w:hAnsiTheme="minorHAnsi"/>
          <w:b/>
          <w:sz w:val="24"/>
          <w:szCs w:val="24"/>
        </w:rPr>
        <w:t>Offers of place</w:t>
      </w:r>
    </w:p>
    <w:p w:rsidR="00652707" w:rsidRPr="00652707" w:rsidRDefault="005851F5" w:rsidP="007242EA">
      <w:pPr>
        <w:pStyle w:val="Default"/>
        <w:tabs>
          <w:tab w:val="left" w:pos="142"/>
        </w:tabs>
        <w:jc w:val="both"/>
        <w:rPr>
          <w:rFonts w:asciiTheme="minorHAnsi" w:hAnsiTheme="minorHAnsi" w:cs="Helvetica"/>
          <w:lang w:val="en"/>
        </w:rPr>
      </w:pPr>
      <w:r w:rsidRPr="00652707">
        <w:rPr>
          <w:rFonts w:asciiTheme="minorHAnsi" w:hAnsiTheme="minorHAnsi"/>
          <w:color w:val="auto"/>
        </w:rPr>
        <w:t>Parents/guardians may submit enrolment applications at any time during the school year. However, parents/guardians are encouraged to make preschool applications for the following school year based on the E</w:t>
      </w:r>
      <w:r w:rsidR="008630EC" w:rsidRPr="00652707">
        <w:rPr>
          <w:rFonts w:asciiTheme="minorHAnsi" w:hAnsiTheme="minorHAnsi"/>
          <w:color w:val="auto"/>
        </w:rPr>
        <w:t xml:space="preserve">ducation Directorate </w:t>
      </w:r>
      <w:r w:rsidRPr="00652707">
        <w:rPr>
          <w:rFonts w:asciiTheme="minorHAnsi" w:hAnsiTheme="minorHAnsi"/>
          <w:color w:val="auto"/>
        </w:rPr>
        <w:t xml:space="preserve">timeline.  The principal will accept enrolment applications and </w:t>
      </w:r>
      <w:r w:rsidRPr="00652707">
        <w:rPr>
          <w:rFonts w:asciiTheme="minorHAnsi" w:hAnsiTheme="minorHAnsi"/>
        </w:rPr>
        <w:t>offer places according to the E</w:t>
      </w:r>
      <w:r w:rsidR="008630EC" w:rsidRPr="00652707">
        <w:rPr>
          <w:rFonts w:asciiTheme="minorHAnsi" w:hAnsiTheme="minorHAnsi"/>
        </w:rPr>
        <w:t>duc</w:t>
      </w:r>
      <w:r w:rsidR="00652707" w:rsidRPr="00652707">
        <w:rPr>
          <w:rFonts w:asciiTheme="minorHAnsi" w:hAnsiTheme="minorHAnsi"/>
        </w:rPr>
        <w:t>ation</w:t>
      </w:r>
      <w:r w:rsidR="00652707">
        <w:rPr>
          <w:rFonts w:asciiTheme="minorHAnsi" w:hAnsiTheme="minorHAnsi"/>
        </w:rPr>
        <w:t xml:space="preserve"> Directorate’s </w:t>
      </w:r>
      <w:r w:rsidR="00652707" w:rsidRPr="00652707">
        <w:rPr>
          <w:rFonts w:asciiTheme="minorHAnsi" w:hAnsiTheme="minorHAnsi" w:cs="Helvetica"/>
          <w:lang w:val="en"/>
        </w:rPr>
        <w:t>enrolment criteria in the following order:</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priority applications</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enrolment/transfer considerations</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other ACT residents</w:t>
      </w:r>
    </w:p>
    <w:p w:rsid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NSW residents.</w:t>
      </w:r>
    </w:p>
    <w:p w:rsidR="00652707" w:rsidRPr="00652707" w:rsidRDefault="00652707" w:rsidP="007242EA">
      <w:pPr>
        <w:shd w:val="clear" w:color="auto" w:fill="FFFFFF"/>
        <w:rPr>
          <w:rFonts w:asciiTheme="minorHAnsi" w:hAnsiTheme="minorHAnsi" w:cs="Helvetica"/>
          <w:color w:val="000000"/>
          <w:sz w:val="24"/>
          <w:szCs w:val="24"/>
          <w:lang w:val="en"/>
        </w:rPr>
      </w:pPr>
    </w:p>
    <w:p w:rsidR="00652707" w:rsidRPr="00652707" w:rsidRDefault="00652707" w:rsidP="007242EA">
      <w:pPr>
        <w:pStyle w:val="Heading3"/>
        <w:shd w:val="clear" w:color="auto" w:fill="FFFFFF"/>
        <w:spacing w:before="0"/>
        <w:rPr>
          <w:rFonts w:asciiTheme="minorHAnsi" w:hAnsiTheme="minorHAnsi" w:cs="Helvetica"/>
          <w:b w:val="0"/>
          <w:i/>
          <w:color w:val="auto"/>
          <w:sz w:val="24"/>
          <w:szCs w:val="24"/>
          <w:lang w:val="en"/>
        </w:rPr>
      </w:pPr>
      <w:r w:rsidRPr="00652707">
        <w:rPr>
          <w:rFonts w:asciiTheme="minorHAnsi" w:hAnsiTheme="minorHAnsi" w:cs="Helvetica"/>
          <w:b w:val="0"/>
          <w:i/>
          <w:color w:val="auto"/>
          <w:sz w:val="24"/>
          <w:szCs w:val="24"/>
          <w:lang w:val="en"/>
        </w:rPr>
        <w:t>Priority applications</w:t>
      </w:r>
      <w:r w:rsidR="00E8506D">
        <w:rPr>
          <w:rFonts w:asciiTheme="minorHAnsi" w:hAnsiTheme="minorHAnsi" w:cs="Helvetica"/>
          <w:b w:val="0"/>
          <w:i/>
          <w:color w:val="auto"/>
          <w:sz w:val="24"/>
          <w:szCs w:val="24"/>
          <w:lang w:val="en"/>
        </w:rPr>
        <w:t xml:space="preserve"> (as per Directorate guidelines)</w:t>
      </w:r>
    </w:p>
    <w:p w:rsidR="00652707" w:rsidRP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Children who live in the school’s Priority Enrolment Area (PEA) and/or ACT resident siblings of students concurrently enrolled at the school</w:t>
      </w:r>
    </w:p>
    <w:p w:rsidR="00652707" w:rsidRP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Children who live in a Shared Enrolment Zone</w:t>
      </w:r>
    </w:p>
    <w:p w:rsid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Student well-being: where special enrolment/transfer consideration is requested, supporting documentation e.g. from a registered psychologist or medical specialist may be required.</w:t>
      </w:r>
    </w:p>
    <w:p w:rsidR="00652707" w:rsidRPr="00652707" w:rsidRDefault="00652707" w:rsidP="007242EA">
      <w:pPr>
        <w:shd w:val="clear" w:color="auto" w:fill="FFFFFF"/>
        <w:ind w:left="207"/>
        <w:rPr>
          <w:rFonts w:asciiTheme="minorHAnsi" w:hAnsiTheme="minorHAnsi" w:cs="Helvetica"/>
          <w:color w:val="000000"/>
          <w:sz w:val="24"/>
          <w:szCs w:val="24"/>
          <w:lang w:val="en"/>
        </w:rPr>
      </w:pPr>
    </w:p>
    <w:p w:rsidR="005851F5" w:rsidRPr="00FA53FC" w:rsidRDefault="005851F5" w:rsidP="007242EA">
      <w:pPr>
        <w:pStyle w:val="NoSpacing"/>
        <w:tabs>
          <w:tab w:val="left" w:pos="426"/>
        </w:tabs>
        <w:rPr>
          <w:rFonts w:asciiTheme="minorHAnsi" w:hAnsiTheme="minorHAnsi"/>
          <w:sz w:val="24"/>
          <w:szCs w:val="24"/>
          <w:lang w:val="en"/>
        </w:rPr>
      </w:pPr>
      <w:r w:rsidRPr="00FA53FC">
        <w:rPr>
          <w:rFonts w:asciiTheme="minorHAnsi" w:hAnsiTheme="minorHAnsi"/>
          <w:sz w:val="24"/>
          <w:szCs w:val="24"/>
          <w:lang w:val="en"/>
        </w:rPr>
        <w:t xml:space="preserve">ETD enrolment guidelines can be found in the </w:t>
      </w:r>
      <w:r w:rsidRPr="00FA53FC">
        <w:rPr>
          <w:rFonts w:asciiTheme="minorHAnsi" w:hAnsiTheme="minorHAnsi"/>
          <w:b/>
          <w:i/>
          <w:sz w:val="24"/>
          <w:szCs w:val="24"/>
          <w:lang w:val="en"/>
        </w:rPr>
        <w:t>Parent Guide</w:t>
      </w:r>
      <w:r w:rsidRPr="00FA53FC">
        <w:rPr>
          <w:rFonts w:asciiTheme="minorHAnsi" w:hAnsiTheme="minorHAnsi"/>
          <w:sz w:val="24"/>
          <w:szCs w:val="24"/>
          <w:lang w:val="en"/>
        </w:rPr>
        <w:t xml:space="preserve"> at the following web address:</w:t>
      </w:r>
    </w:p>
    <w:p w:rsidR="005851F5" w:rsidRDefault="009C32DB" w:rsidP="007242EA">
      <w:pPr>
        <w:pStyle w:val="NoSpacing"/>
        <w:tabs>
          <w:tab w:val="left" w:pos="426"/>
        </w:tabs>
        <w:rPr>
          <w:rFonts w:asciiTheme="minorHAnsi" w:hAnsiTheme="minorHAnsi"/>
          <w:sz w:val="24"/>
          <w:szCs w:val="24"/>
          <w:lang w:val="en"/>
        </w:rPr>
      </w:pPr>
      <w:hyperlink r:id="rId11" w:history="1">
        <w:r w:rsidR="005851F5" w:rsidRPr="00652707">
          <w:rPr>
            <w:rStyle w:val="Hyperlink"/>
            <w:rFonts w:asciiTheme="minorHAnsi" w:hAnsiTheme="minorHAnsi"/>
            <w:color w:val="365F91" w:themeColor="accent1" w:themeShade="BF"/>
            <w:sz w:val="24"/>
            <w:szCs w:val="24"/>
            <w:lang w:val="en"/>
          </w:rPr>
          <w:t>http://www.det.act.gov.au/school_education/enrolling_in_an_act_public_school/parent-guide</w:t>
        </w:r>
      </w:hyperlink>
      <w:r w:rsidR="005851F5" w:rsidRPr="00652707">
        <w:rPr>
          <w:rFonts w:asciiTheme="minorHAnsi" w:hAnsiTheme="minorHAnsi"/>
          <w:color w:val="365F91" w:themeColor="accent1" w:themeShade="BF"/>
          <w:sz w:val="24"/>
          <w:szCs w:val="24"/>
          <w:lang w:val="en"/>
        </w:rPr>
        <w:t>.</w:t>
      </w:r>
    </w:p>
    <w:p w:rsidR="005851F5" w:rsidRPr="00FA53FC" w:rsidRDefault="005851F5" w:rsidP="007242EA">
      <w:pPr>
        <w:pStyle w:val="NoSpacing"/>
        <w:tabs>
          <w:tab w:val="left" w:pos="426"/>
        </w:tabs>
        <w:rPr>
          <w:rFonts w:asciiTheme="minorHAnsi" w:hAnsiTheme="minorHAnsi"/>
          <w:sz w:val="24"/>
          <w:szCs w:val="24"/>
          <w:lang w:val="en"/>
        </w:rPr>
      </w:pPr>
    </w:p>
    <w:p w:rsidR="00652707" w:rsidRPr="00652707" w:rsidRDefault="00FA53FC" w:rsidP="007242EA">
      <w:pPr>
        <w:rPr>
          <w:rFonts w:asciiTheme="minorHAnsi" w:hAnsiTheme="minorHAnsi"/>
          <w:sz w:val="24"/>
          <w:szCs w:val="24"/>
        </w:rPr>
      </w:pPr>
      <w:r w:rsidRPr="00652707">
        <w:rPr>
          <w:rFonts w:asciiTheme="minorHAnsi" w:hAnsiTheme="minorHAnsi"/>
          <w:sz w:val="24"/>
          <w:szCs w:val="24"/>
        </w:rPr>
        <w:t xml:space="preserve">The school is required to manage enrolment to allow places for students who move into the PEA throughout the year or make last enrolment. </w:t>
      </w:r>
      <w:r w:rsidR="005851F5" w:rsidRPr="00652707">
        <w:rPr>
          <w:rFonts w:asciiTheme="minorHAnsi" w:hAnsiTheme="minorHAnsi"/>
          <w:sz w:val="24"/>
          <w:szCs w:val="24"/>
        </w:rPr>
        <w:t>Consequently,</w:t>
      </w:r>
      <w:r w:rsidRPr="00652707">
        <w:rPr>
          <w:rFonts w:asciiTheme="minorHAnsi" w:hAnsiTheme="minorHAnsi"/>
          <w:sz w:val="24"/>
          <w:szCs w:val="24"/>
        </w:rPr>
        <w:t xml:space="preserve"> the school is required to set a first round limit to allow for those additional students.</w:t>
      </w:r>
    </w:p>
    <w:p w:rsidR="00652707" w:rsidRPr="00652707" w:rsidRDefault="00652707" w:rsidP="007242EA">
      <w:pPr>
        <w:ind w:left="567"/>
        <w:rPr>
          <w:rFonts w:asciiTheme="minorHAnsi" w:hAnsiTheme="minorHAnsi"/>
          <w:sz w:val="24"/>
          <w:szCs w:val="24"/>
        </w:rPr>
      </w:pPr>
    </w:p>
    <w:p w:rsidR="00FA53FC" w:rsidRPr="00652707" w:rsidRDefault="00FA53FC" w:rsidP="007242EA">
      <w:pPr>
        <w:rPr>
          <w:rFonts w:asciiTheme="minorHAnsi" w:hAnsiTheme="minorHAnsi"/>
          <w:b/>
          <w:i/>
          <w:sz w:val="24"/>
          <w:szCs w:val="24"/>
        </w:rPr>
      </w:pPr>
      <w:r w:rsidRPr="00652707">
        <w:rPr>
          <w:rFonts w:asciiTheme="minorHAnsi" w:hAnsiTheme="minorHAnsi"/>
          <w:b/>
          <w:i/>
          <w:sz w:val="24"/>
          <w:szCs w:val="24"/>
        </w:rPr>
        <w:t>In addition to the EDU enrolment priorities, the following considerations are relevant to this school.  Noting that a majority schools will not have additional considerations or steps:</w:t>
      </w:r>
    </w:p>
    <w:tbl>
      <w:tblPr>
        <w:tblStyle w:val="TableGrid"/>
        <w:tblW w:w="0" w:type="auto"/>
        <w:tblLook w:val="04A0" w:firstRow="1" w:lastRow="0" w:firstColumn="1" w:lastColumn="0" w:noHBand="0" w:noVBand="1"/>
      </w:tblPr>
      <w:tblGrid>
        <w:gridCol w:w="10314"/>
      </w:tblGrid>
      <w:tr w:rsidR="00FA53FC" w:rsidRPr="00FA53FC" w:rsidTr="00CB3B97">
        <w:tc>
          <w:tcPr>
            <w:tcW w:w="10314" w:type="dxa"/>
          </w:tcPr>
          <w:p w:rsidR="00FA53FC" w:rsidRPr="00FA53FC" w:rsidRDefault="00FA53FC" w:rsidP="007242EA">
            <w:pPr>
              <w:rPr>
                <w:rFonts w:asciiTheme="minorHAnsi" w:hAnsiTheme="minorHAnsi"/>
                <w:sz w:val="24"/>
                <w:szCs w:val="24"/>
              </w:rPr>
            </w:pPr>
            <w:r w:rsidRPr="00FA53FC">
              <w:rPr>
                <w:rFonts w:asciiTheme="minorHAnsi" w:hAnsiTheme="minorHAnsi"/>
                <w:sz w:val="24"/>
                <w:szCs w:val="24"/>
              </w:rPr>
              <w:t>Addi</w:t>
            </w:r>
            <w:r w:rsidR="00652707">
              <w:rPr>
                <w:rFonts w:asciiTheme="minorHAnsi" w:hAnsiTheme="minorHAnsi"/>
                <w:sz w:val="24"/>
                <w:szCs w:val="24"/>
              </w:rPr>
              <w:t>tional enrolment considerations</w:t>
            </w:r>
          </w:p>
          <w:p w:rsidR="00FA53FC" w:rsidRPr="00FA53FC" w:rsidRDefault="008630E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 xml:space="preserve">Based on recent enrolment demand, no </w:t>
            </w:r>
            <w:r w:rsidR="00FA53FC" w:rsidRPr="00FA53FC">
              <w:rPr>
                <w:rFonts w:asciiTheme="minorHAnsi" w:hAnsiTheme="minorHAnsi"/>
                <w:i/>
                <w:sz w:val="24"/>
                <w:szCs w:val="24"/>
              </w:rPr>
              <w:t>non PEA enrolments to be accepted</w:t>
            </w:r>
          </w:p>
          <w:p w:rsidR="00FA53FC" w:rsidRPr="00A563A2" w:rsidRDefault="00FA53FC" w:rsidP="007242EA">
            <w:pPr>
              <w:pStyle w:val="ListParagraph"/>
              <w:numPr>
                <w:ilvl w:val="0"/>
                <w:numId w:val="39"/>
              </w:numPr>
              <w:ind w:left="284" w:hanging="142"/>
              <w:rPr>
                <w:rFonts w:asciiTheme="minorHAnsi" w:hAnsiTheme="minorHAnsi"/>
                <w:i/>
                <w:sz w:val="24"/>
                <w:szCs w:val="24"/>
              </w:rPr>
            </w:pPr>
            <w:r w:rsidRPr="00A563A2">
              <w:rPr>
                <w:rFonts w:asciiTheme="minorHAnsi" w:hAnsiTheme="minorHAnsi"/>
                <w:i/>
                <w:sz w:val="24"/>
                <w:szCs w:val="24"/>
              </w:rPr>
              <w:t>Based on recent enrolment demand</w:t>
            </w:r>
            <w:r w:rsidR="008533D9" w:rsidRPr="00A563A2">
              <w:rPr>
                <w:rFonts w:asciiTheme="minorHAnsi" w:hAnsiTheme="minorHAnsi"/>
                <w:i/>
                <w:sz w:val="24"/>
                <w:szCs w:val="24"/>
              </w:rPr>
              <w:t>,</w:t>
            </w:r>
            <w:r w:rsidRPr="00A563A2">
              <w:rPr>
                <w:rFonts w:asciiTheme="minorHAnsi" w:hAnsiTheme="minorHAnsi"/>
                <w:i/>
                <w:sz w:val="24"/>
                <w:szCs w:val="24"/>
              </w:rPr>
              <w:t xml:space="preserve"> no NSW enrolments</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 xml:space="preserve">Four </w:t>
            </w:r>
            <w:r w:rsidRPr="00FA53FC">
              <w:rPr>
                <w:rFonts w:asciiTheme="minorHAnsi" w:hAnsiTheme="minorHAnsi"/>
                <w:i/>
                <w:sz w:val="24"/>
                <w:szCs w:val="24"/>
              </w:rPr>
              <w:t>preschool sessions to be offered initially</w:t>
            </w:r>
            <w:r>
              <w:rPr>
                <w:rFonts w:asciiTheme="minorHAnsi" w:hAnsiTheme="minorHAnsi"/>
                <w:i/>
                <w:sz w:val="24"/>
                <w:szCs w:val="24"/>
              </w:rPr>
              <w:t xml:space="preserve"> (two sessions at the North Ainslie site and two sessions at the Hackett site)</w:t>
            </w:r>
            <w:r w:rsidRPr="00FA53FC">
              <w:rPr>
                <w:rFonts w:asciiTheme="minorHAnsi" w:hAnsiTheme="minorHAnsi"/>
                <w:i/>
                <w:sz w:val="24"/>
                <w:szCs w:val="24"/>
              </w:rPr>
              <w:t xml:space="preserve">.  Decisions about additional further preschools sessions will be made with neighbourhood schools and </w:t>
            </w:r>
            <w:r w:rsidR="00A563A2">
              <w:rPr>
                <w:rFonts w:asciiTheme="minorHAnsi" w:hAnsiTheme="minorHAnsi"/>
                <w:i/>
                <w:sz w:val="24"/>
                <w:szCs w:val="24"/>
              </w:rPr>
              <w:t>Director of School Improvement</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IEC student enrolment is managed by the school based on E</w:t>
            </w:r>
            <w:r w:rsidR="00A563A2">
              <w:rPr>
                <w:rFonts w:asciiTheme="minorHAnsi" w:hAnsiTheme="minorHAnsi"/>
                <w:i/>
                <w:sz w:val="24"/>
                <w:szCs w:val="24"/>
              </w:rPr>
              <w:t xml:space="preserve">ducation Directorate </w:t>
            </w:r>
            <w:r>
              <w:rPr>
                <w:rFonts w:asciiTheme="minorHAnsi" w:hAnsiTheme="minorHAnsi"/>
                <w:i/>
                <w:sz w:val="24"/>
                <w:szCs w:val="24"/>
              </w:rPr>
              <w:t>policy</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Students exiting the IEC return to the</w:t>
            </w:r>
            <w:r w:rsidR="00E8506D">
              <w:rPr>
                <w:rFonts w:asciiTheme="minorHAnsi" w:hAnsiTheme="minorHAnsi"/>
                <w:i/>
                <w:sz w:val="24"/>
                <w:szCs w:val="24"/>
              </w:rPr>
              <w:t>ir home school</w:t>
            </w:r>
          </w:p>
          <w:p w:rsidR="00FA53FC" w:rsidRDefault="005851F5"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LSUA enrolments are managed externally by the E</w:t>
            </w:r>
            <w:r w:rsidR="00652707">
              <w:rPr>
                <w:rFonts w:asciiTheme="minorHAnsi" w:hAnsiTheme="minorHAnsi"/>
                <w:i/>
                <w:sz w:val="24"/>
                <w:szCs w:val="24"/>
              </w:rPr>
              <w:t>ducation Directorate’s Cen</w:t>
            </w:r>
            <w:r>
              <w:rPr>
                <w:rFonts w:asciiTheme="minorHAnsi" w:hAnsiTheme="minorHAnsi"/>
                <w:i/>
                <w:sz w:val="24"/>
                <w:szCs w:val="24"/>
              </w:rPr>
              <w:t xml:space="preserve">tral Placement process.  </w:t>
            </w:r>
          </w:p>
          <w:p w:rsidR="00A563A2" w:rsidRPr="00A563A2" w:rsidRDefault="00A563A2" w:rsidP="00E8506D">
            <w:pPr>
              <w:pStyle w:val="ListParagraph"/>
              <w:numPr>
                <w:ilvl w:val="0"/>
                <w:numId w:val="39"/>
              </w:numPr>
              <w:ind w:left="284" w:hanging="142"/>
              <w:rPr>
                <w:rFonts w:asciiTheme="minorHAnsi" w:hAnsiTheme="minorHAnsi"/>
                <w:i/>
                <w:sz w:val="24"/>
                <w:szCs w:val="24"/>
              </w:rPr>
            </w:pPr>
            <w:r w:rsidRPr="00E8506D">
              <w:rPr>
                <w:rFonts w:asciiTheme="minorHAnsi" w:hAnsiTheme="minorHAnsi"/>
                <w:i/>
                <w:sz w:val="24"/>
                <w:szCs w:val="24"/>
              </w:rPr>
              <w:t>Downer residents will only be enrolled</w:t>
            </w:r>
            <w:r w:rsidR="00CB3B97" w:rsidRPr="00E8506D">
              <w:rPr>
                <w:rFonts w:asciiTheme="minorHAnsi" w:hAnsiTheme="minorHAnsi"/>
                <w:i/>
                <w:sz w:val="24"/>
                <w:szCs w:val="24"/>
              </w:rPr>
              <w:t xml:space="preserve"> </w:t>
            </w:r>
            <w:r w:rsidRPr="00E8506D">
              <w:rPr>
                <w:rFonts w:asciiTheme="minorHAnsi" w:hAnsiTheme="minorHAnsi"/>
                <w:i/>
                <w:sz w:val="24"/>
                <w:szCs w:val="24"/>
              </w:rPr>
              <w:t xml:space="preserve">if there is a sibling </w:t>
            </w:r>
            <w:r w:rsidR="00CB3B97" w:rsidRPr="00E8506D">
              <w:rPr>
                <w:rFonts w:asciiTheme="minorHAnsi" w:hAnsiTheme="minorHAnsi"/>
                <w:i/>
                <w:sz w:val="24"/>
                <w:szCs w:val="24"/>
              </w:rPr>
              <w:t xml:space="preserve">concurrently </w:t>
            </w:r>
            <w:r w:rsidRPr="00E8506D">
              <w:rPr>
                <w:rFonts w:asciiTheme="minorHAnsi" w:hAnsiTheme="minorHAnsi"/>
                <w:i/>
                <w:sz w:val="24"/>
                <w:szCs w:val="24"/>
              </w:rPr>
              <w:t>attending the school.</w:t>
            </w:r>
            <w:r w:rsidR="00CB3B97" w:rsidRPr="00E8506D">
              <w:rPr>
                <w:rFonts w:asciiTheme="minorHAnsi" w:hAnsiTheme="minorHAnsi"/>
                <w:i/>
                <w:sz w:val="24"/>
                <w:szCs w:val="24"/>
              </w:rPr>
              <w:t xml:space="preserve">  The shared zone for Downer now consists of </w:t>
            </w:r>
            <w:proofErr w:type="gramStart"/>
            <w:r w:rsidR="00CB3B97" w:rsidRPr="00E8506D">
              <w:rPr>
                <w:rFonts w:asciiTheme="minorHAnsi" w:hAnsiTheme="minorHAnsi"/>
                <w:i/>
                <w:sz w:val="24"/>
                <w:szCs w:val="24"/>
              </w:rPr>
              <w:t xml:space="preserve">Majura </w:t>
            </w:r>
            <w:r w:rsidR="00E8506D">
              <w:rPr>
                <w:rFonts w:asciiTheme="minorHAnsi" w:hAnsiTheme="minorHAnsi"/>
                <w:i/>
                <w:sz w:val="24"/>
                <w:szCs w:val="24"/>
              </w:rPr>
              <w:t xml:space="preserve"> and</w:t>
            </w:r>
            <w:proofErr w:type="gramEnd"/>
            <w:r w:rsidR="00E8506D">
              <w:rPr>
                <w:rFonts w:asciiTheme="minorHAnsi" w:hAnsiTheme="minorHAnsi"/>
                <w:i/>
                <w:sz w:val="24"/>
                <w:szCs w:val="24"/>
              </w:rPr>
              <w:t xml:space="preserve"> Lyneham Primary Schools only.</w:t>
            </w:r>
          </w:p>
        </w:tc>
      </w:tr>
    </w:tbl>
    <w:p w:rsidR="00FA53FC" w:rsidRPr="00FA53FC" w:rsidRDefault="00FA53FC"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b/>
          <w:sz w:val="24"/>
          <w:szCs w:val="24"/>
        </w:rPr>
        <w:t>Preschools with high and excess demand:</w:t>
      </w:r>
      <w:r w:rsidRPr="00FA53FC">
        <w:rPr>
          <w:rFonts w:asciiTheme="minorHAnsi" w:hAnsiTheme="minorHAnsi"/>
          <w:sz w:val="24"/>
          <w:szCs w:val="24"/>
        </w:rPr>
        <w:t xml:space="preserve">  In consultation with local area schools the principal will:</w:t>
      </w:r>
    </w:p>
    <w:p w:rsidR="00FA53FC" w:rsidRPr="00FA53FC" w:rsidRDefault="00FA53FC" w:rsidP="007242EA">
      <w:pPr>
        <w:pStyle w:val="ListParagraph"/>
        <w:numPr>
          <w:ilvl w:val="0"/>
          <w:numId w:val="36"/>
        </w:numPr>
        <w:rPr>
          <w:rFonts w:asciiTheme="minorHAnsi" w:hAnsiTheme="minorHAnsi"/>
          <w:sz w:val="24"/>
          <w:szCs w:val="24"/>
        </w:rPr>
      </w:pPr>
      <w:r w:rsidRPr="00FA53FC">
        <w:rPr>
          <w:rFonts w:asciiTheme="minorHAnsi" w:hAnsiTheme="minorHAnsi"/>
          <w:sz w:val="24"/>
          <w:szCs w:val="24"/>
        </w:rPr>
        <w:t>nominate local area schools that have identified capacity; and</w:t>
      </w:r>
    </w:p>
    <w:p w:rsidR="00FA53FC" w:rsidRDefault="00FA53FC" w:rsidP="007242EA">
      <w:pPr>
        <w:pStyle w:val="ListParagraph"/>
        <w:numPr>
          <w:ilvl w:val="0"/>
          <w:numId w:val="36"/>
        </w:numPr>
        <w:rPr>
          <w:rFonts w:asciiTheme="minorHAnsi" w:hAnsiTheme="minorHAnsi"/>
          <w:sz w:val="24"/>
          <w:szCs w:val="24"/>
        </w:rPr>
      </w:pPr>
      <w:proofErr w:type="gramStart"/>
      <w:r w:rsidRPr="00FA53FC">
        <w:rPr>
          <w:rFonts w:asciiTheme="minorHAnsi" w:hAnsiTheme="minorHAnsi"/>
          <w:sz w:val="24"/>
          <w:szCs w:val="24"/>
        </w:rPr>
        <w:t>in</w:t>
      </w:r>
      <w:proofErr w:type="gramEnd"/>
      <w:r w:rsidRPr="00FA53FC">
        <w:rPr>
          <w:rFonts w:asciiTheme="minorHAnsi" w:hAnsiTheme="minorHAnsi"/>
          <w:sz w:val="24"/>
          <w:szCs w:val="24"/>
        </w:rPr>
        <w:t xml:space="preserve"> conjunction with local preschools, develop a strategy to accommodate all students.</w:t>
      </w:r>
    </w:p>
    <w:p w:rsidR="005851F5" w:rsidRDefault="005851F5" w:rsidP="007242EA">
      <w:pPr>
        <w:ind w:left="360"/>
        <w:rPr>
          <w:rFonts w:asciiTheme="minorHAnsi" w:hAnsiTheme="minorHAnsi"/>
          <w:sz w:val="24"/>
          <w:szCs w:val="24"/>
        </w:rPr>
      </w:pPr>
    </w:p>
    <w:p w:rsidR="005851F5" w:rsidRPr="000F11FC" w:rsidRDefault="005851F5" w:rsidP="007242EA">
      <w:pPr>
        <w:pStyle w:val="ListParagraph"/>
        <w:spacing w:after="200"/>
        <w:ind w:left="0"/>
        <w:rPr>
          <w:rFonts w:asciiTheme="minorHAnsi" w:hAnsiTheme="minorHAnsi"/>
          <w:b/>
          <w:sz w:val="24"/>
          <w:szCs w:val="24"/>
        </w:rPr>
      </w:pPr>
      <w:r w:rsidRPr="000F11FC">
        <w:rPr>
          <w:rFonts w:asciiTheme="minorHAnsi" w:hAnsiTheme="minorHAnsi"/>
          <w:b/>
          <w:sz w:val="24"/>
          <w:szCs w:val="24"/>
        </w:rPr>
        <w:t>Preschool session allocations</w:t>
      </w:r>
    </w:p>
    <w:p w:rsidR="005851F5" w:rsidRPr="000F11FC" w:rsidRDefault="005851F5" w:rsidP="007242EA">
      <w:pPr>
        <w:pStyle w:val="ListParagraph"/>
        <w:spacing w:after="200"/>
        <w:ind w:left="0"/>
        <w:rPr>
          <w:rFonts w:asciiTheme="minorHAnsi" w:hAnsiTheme="minorHAnsi"/>
          <w:sz w:val="24"/>
          <w:szCs w:val="24"/>
        </w:rPr>
      </w:pPr>
      <w:r w:rsidRPr="000F11FC">
        <w:rPr>
          <w:rFonts w:asciiTheme="minorHAnsi" w:hAnsiTheme="minorHAnsi"/>
          <w:sz w:val="24"/>
          <w:szCs w:val="24"/>
        </w:rPr>
        <w:t>Parents/guardians will be asked to nominate preferred preschool sessions when accepting their offers of placement. Decisions regarding placement in specific preschool sessions will be made by the principal according to the following criteria:</w:t>
      </w:r>
    </w:p>
    <w:p w:rsidR="005851F5" w:rsidRPr="000F11FC" w:rsidRDefault="00FA66EB" w:rsidP="007242EA">
      <w:pPr>
        <w:pStyle w:val="ListParagraph"/>
        <w:numPr>
          <w:ilvl w:val="0"/>
          <w:numId w:val="32"/>
        </w:numPr>
        <w:spacing w:after="200"/>
        <w:ind w:left="709"/>
        <w:rPr>
          <w:rFonts w:asciiTheme="minorHAnsi" w:hAnsiTheme="minorHAnsi"/>
          <w:sz w:val="24"/>
          <w:szCs w:val="24"/>
        </w:rPr>
      </w:pPr>
      <w:r w:rsidRPr="000F11FC">
        <w:rPr>
          <w:rFonts w:asciiTheme="minorHAnsi" w:hAnsiTheme="minorHAnsi"/>
          <w:sz w:val="24"/>
          <w:szCs w:val="24"/>
        </w:rPr>
        <w:t>the suburb of residence (f</w:t>
      </w:r>
      <w:r w:rsidR="005851F5" w:rsidRPr="000F11FC">
        <w:rPr>
          <w:rFonts w:asciiTheme="minorHAnsi" w:hAnsiTheme="minorHAnsi"/>
          <w:sz w:val="24"/>
          <w:szCs w:val="24"/>
        </w:rPr>
        <w:t>amilies residing in Hackett will firstly be offered a place at the Hackett campus; families residing in Ainslie or Dickson will firstly be offered a pl</w:t>
      </w:r>
      <w:r w:rsidRPr="000F11FC">
        <w:rPr>
          <w:rFonts w:asciiTheme="minorHAnsi" w:hAnsiTheme="minorHAnsi"/>
          <w:sz w:val="24"/>
          <w:szCs w:val="24"/>
        </w:rPr>
        <w:t>ace at the North Ainslie campus</w:t>
      </w:r>
      <w:r w:rsidR="005851F5" w:rsidRPr="000F11FC">
        <w:rPr>
          <w:rFonts w:asciiTheme="minorHAnsi" w:hAnsiTheme="minorHAnsi"/>
          <w:sz w:val="24"/>
          <w:szCs w:val="24"/>
        </w:rPr>
        <w:t>)</w:t>
      </w:r>
    </w:p>
    <w:p w:rsidR="005851F5" w:rsidRPr="000F11FC" w:rsidRDefault="005851F5" w:rsidP="007242EA">
      <w:pPr>
        <w:pStyle w:val="ListParagraph"/>
        <w:numPr>
          <w:ilvl w:val="0"/>
          <w:numId w:val="32"/>
        </w:numPr>
        <w:spacing w:after="200"/>
        <w:ind w:left="709" w:hanging="357"/>
        <w:rPr>
          <w:rFonts w:asciiTheme="minorHAnsi" w:hAnsiTheme="minorHAnsi"/>
          <w:sz w:val="24"/>
          <w:szCs w:val="24"/>
        </w:rPr>
      </w:pPr>
      <w:r w:rsidRPr="000F11FC">
        <w:rPr>
          <w:rFonts w:asciiTheme="minorHAnsi" w:hAnsiTheme="minorHAnsi"/>
          <w:sz w:val="24"/>
          <w:szCs w:val="24"/>
        </w:rPr>
        <w:t>the date of the parent/guardian’s acceptance of offer of place, and</w:t>
      </w:r>
    </w:p>
    <w:p w:rsidR="005851F5" w:rsidRPr="000F11FC" w:rsidRDefault="005851F5" w:rsidP="007242EA">
      <w:pPr>
        <w:pStyle w:val="ListParagraph"/>
        <w:numPr>
          <w:ilvl w:val="0"/>
          <w:numId w:val="32"/>
        </w:numPr>
        <w:spacing w:after="200"/>
        <w:ind w:left="709"/>
        <w:rPr>
          <w:rFonts w:asciiTheme="minorHAnsi" w:hAnsiTheme="minorHAnsi"/>
          <w:sz w:val="24"/>
          <w:szCs w:val="24"/>
        </w:rPr>
      </w:pPr>
      <w:proofErr w:type="gramStart"/>
      <w:r w:rsidRPr="000F11FC">
        <w:rPr>
          <w:rFonts w:asciiTheme="minorHAnsi" w:hAnsiTheme="minorHAnsi"/>
          <w:sz w:val="24"/>
          <w:szCs w:val="24"/>
        </w:rPr>
        <w:t>any</w:t>
      </w:r>
      <w:proofErr w:type="gramEnd"/>
      <w:r w:rsidRPr="000F11FC">
        <w:rPr>
          <w:rFonts w:asciiTheme="minorHAnsi" w:hAnsiTheme="minorHAnsi"/>
          <w:sz w:val="24"/>
          <w:szCs w:val="24"/>
        </w:rPr>
        <w:t xml:space="preserve"> extenuating circumstan</w:t>
      </w:r>
      <w:r w:rsidR="00FA66EB" w:rsidRPr="000F11FC">
        <w:rPr>
          <w:rFonts w:asciiTheme="minorHAnsi" w:hAnsiTheme="minorHAnsi"/>
          <w:sz w:val="24"/>
          <w:szCs w:val="24"/>
        </w:rPr>
        <w:t>ces which require consideration</w:t>
      </w:r>
      <w:r w:rsidR="000F11FC">
        <w:rPr>
          <w:rFonts w:asciiTheme="minorHAnsi" w:hAnsiTheme="minorHAnsi"/>
          <w:sz w:val="24"/>
          <w:szCs w:val="24"/>
        </w:rPr>
        <w:t xml:space="preserve"> (these should be included in the initial enrolment application</w:t>
      </w:r>
      <w:r w:rsidR="00E8506D">
        <w:rPr>
          <w:rFonts w:asciiTheme="minorHAnsi" w:hAnsiTheme="minorHAnsi"/>
          <w:sz w:val="24"/>
          <w:szCs w:val="24"/>
        </w:rPr>
        <w:t>)</w:t>
      </w:r>
      <w:r w:rsidR="00FA66EB" w:rsidRPr="000F11FC">
        <w:rPr>
          <w:rFonts w:asciiTheme="minorHAnsi" w:hAnsiTheme="minorHAnsi"/>
          <w:sz w:val="24"/>
          <w:szCs w:val="24"/>
        </w:rPr>
        <w:t>.</w:t>
      </w:r>
    </w:p>
    <w:p w:rsidR="005851F5" w:rsidRPr="000F11FC" w:rsidRDefault="005851F5" w:rsidP="007242EA">
      <w:pPr>
        <w:pStyle w:val="NoSpacing"/>
        <w:rPr>
          <w:rFonts w:asciiTheme="minorHAnsi" w:hAnsiTheme="minorHAnsi"/>
          <w:sz w:val="24"/>
          <w:szCs w:val="24"/>
        </w:rPr>
      </w:pPr>
      <w:r w:rsidRPr="000F11FC">
        <w:rPr>
          <w:rFonts w:asciiTheme="minorHAnsi" w:hAnsiTheme="minorHAnsi"/>
          <w:sz w:val="24"/>
          <w:szCs w:val="24"/>
        </w:rPr>
        <w:t>Extenuating circumstances may include requests to attend a particular preschool session because:</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r w:rsidRPr="000F11FC">
        <w:rPr>
          <w:rFonts w:asciiTheme="minorHAnsi" w:hAnsiTheme="minorHAnsi"/>
          <w:sz w:val="24"/>
          <w:szCs w:val="24"/>
        </w:rPr>
        <w:t>of existing childcare or work arrangements</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r w:rsidRPr="000F11FC">
        <w:rPr>
          <w:rFonts w:asciiTheme="minorHAnsi" w:hAnsiTheme="minorHAnsi"/>
          <w:sz w:val="24"/>
          <w:szCs w:val="24"/>
        </w:rPr>
        <w:t>of transport issues, and/or</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proofErr w:type="gramStart"/>
      <w:r w:rsidRPr="000F11FC">
        <w:rPr>
          <w:rFonts w:asciiTheme="minorHAnsi" w:hAnsiTheme="minorHAnsi"/>
          <w:sz w:val="24"/>
          <w:szCs w:val="24"/>
        </w:rPr>
        <w:t>a</w:t>
      </w:r>
      <w:proofErr w:type="gramEnd"/>
      <w:r w:rsidRPr="000F11FC">
        <w:rPr>
          <w:rFonts w:asciiTheme="minorHAnsi" w:hAnsiTheme="minorHAnsi"/>
          <w:sz w:val="24"/>
          <w:szCs w:val="24"/>
        </w:rPr>
        <w:t xml:space="preserve"> sibling is already attending school at the North Ainslie campus.</w:t>
      </w:r>
    </w:p>
    <w:p w:rsidR="007242EA" w:rsidRDefault="007242EA" w:rsidP="007242EA">
      <w:pPr>
        <w:spacing w:after="200"/>
        <w:rPr>
          <w:rFonts w:asciiTheme="minorHAnsi" w:hAnsiTheme="minorHAnsi"/>
          <w:sz w:val="24"/>
          <w:szCs w:val="24"/>
        </w:rPr>
      </w:pPr>
    </w:p>
    <w:p w:rsidR="005851F5" w:rsidRPr="00FA53FC" w:rsidRDefault="005851F5" w:rsidP="007242EA">
      <w:pPr>
        <w:spacing w:after="200"/>
        <w:rPr>
          <w:rFonts w:asciiTheme="minorHAnsi" w:hAnsiTheme="minorHAnsi"/>
          <w:sz w:val="24"/>
          <w:szCs w:val="24"/>
        </w:rPr>
      </w:pPr>
      <w:r w:rsidRPr="000F11FC">
        <w:rPr>
          <w:rFonts w:asciiTheme="minorHAnsi" w:hAnsiTheme="minorHAnsi"/>
          <w:sz w:val="24"/>
          <w:szCs w:val="24"/>
        </w:rPr>
        <w:t>Families will be required to provide supporting documentation when requesting special placement consideration.</w:t>
      </w:r>
    </w:p>
    <w:p w:rsidR="00FA53FC" w:rsidRPr="00FA53FC" w:rsidRDefault="00FA53FC" w:rsidP="007242EA">
      <w:pPr>
        <w:spacing w:after="200"/>
        <w:rPr>
          <w:rFonts w:asciiTheme="minorHAnsi" w:hAnsiTheme="minorHAnsi"/>
          <w:sz w:val="24"/>
          <w:szCs w:val="24"/>
        </w:rPr>
      </w:pPr>
      <w:r w:rsidRPr="00FA53FC">
        <w:rPr>
          <w:rFonts w:asciiTheme="minorHAnsi" w:hAnsiTheme="minorHAnsi"/>
          <w:sz w:val="24"/>
          <w:szCs w:val="24"/>
        </w:rPr>
        <w:t>Agre</w:t>
      </w:r>
      <w:bookmarkStart w:id="0" w:name="_GoBack"/>
      <w:bookmarkEnd w:id="0"/>
      <w:r w:rsidRPr="00FA53FC">
        <w:rPr>
          <w:rFonts w:asciiTheme="minorHAnsi" w:hAnsiTheme="minorHAnsi"/>
          <w:sz w:val="24"/>
          <w:szCs w:val="24"/>
        </w:rPr>
        <w:t xml:space="preserve">ed between school principal and </w:t>
      </w:r>
      <w:r w:rsidR="00B255BE">
        <w:rPr>
          <w:rFonts w:asciiTheme="minorHAnsi" w:hAnsiTheme="minorHAnsi"/>
          <w:sz w:val="24"/>
          <w:szCs w:val="24"/>
        </w:rPr>
        <w:t xml:space="preserve">Director of School Improvement (DSI): </w:t>
      </w:r>
    </w:p>
    <w:p w:rsidR="00FA53FC" w:rsidRPr="00FA53FC" w:rsidRDefault="00F131A0" w:rsidP="00B255BE">
      <w:pPr>
        <w:tabs>
          <w:tab w:val="left" w:pos="5670"/>
        </w:tabs>
        <w:rPr>
          <w:rFonts w:asciiTheme="minorHAnsi" w:hAnsiTheme="minorHAnsi"/>
          <w:sz w:val="24"/>
          <w:szCs w:val="24"/>
        </w:rPr>
      </w:pPr>
      <w:r>
        <w:rPr>
          <w:rFonts w:asciiTheme="minorHAnsi" w:hAnsiTheme="minorHAnsi"/>
          <w:b/>
          <w:sz w:val="24"/>
          <w:szCs w:val="24"/>
        </w:rPr>
        <w:t>DSI</w:t>
      </w:r>
      <w:r w:rsidR="00FA53FC" w:rsidRPr="00B255BE">
        <w:rPr>
          <w:rFonts w:asciiTheme="minorHAnsi" w:hAnsiTheme="minorHAnsi"/>
          <w:b/>
          <w:sz w:val="24"/>
          <w:szCs w:val="24"/>
        </w:rPr>
        <w:t xml:space="preserve"> name:</w:t>
      </w:r>
      <w:r w:rsidR="00B255BE">
        <w:rPr>
          <w:rFonts w:asciiTheme="minorHAnsi" w:hAnsiTheme="minorHAnsi"/>
          <w:sz w:val="24"/>
          <w:szCs w:val="24"/>
        </w:rPr>
        <w:t xml:space="preserve"> Judith Hamilton</w:t>
      </w:r>
      <w:r w:rsidR="00FA53FC" w:rsidRPr="00FA53FC">
        <w:rPr>
          <w:rFonts w:asciiTheme="minorHAnsi" w:hAnsiTheme="minorHAnsi"/>
          <w:sz w:val="24"/>
          <w:szCs w:val="24"/>
        </w:rPr>
        <w:t xml:space="preserve"> </w:t>
      </w:r>
      <w:r w:rsidR="00FA53FC" w:rsidRPr="00FA53FC">
        <w:rPr>
          <w:rFonts w:asciiTheme="minorHAnsi" w:hAnsiTheme="minorHAnsi"/>
          <w:sz w:val="24"/>
          <w:szCs w:val="24"/>
        </w:rPr>
        <w:tab/>
      </w:r>
      <w:r w:rsidR="00FA53FC" w:rsidRPr="00B255BE">
        <w:rPr>
          <w:rFonts w:asciiTheme="minorHAnsi" w:hAnsiTheme="minorHAnsi"/>
          <w:b/>
          <w:sz w:val="24"/>
          <w:szCs w:val="24"/>
        </w:rPr>
        <w:t>Principal name:</w:t>
      </w:r>
      <w:r w:rsidR="00FA53FC" w:rsidRPr="00FA53FC">
        <w:rPr>
          <w:rFonts w:asciiTheme="minorHAnsi" w:hAnsiTheme="minorHAnsi"/>
          <w:sz w:val="24"/>
          <w:szCs w:val="24"/>
        </w:rPr>
        <w:t xml:space="preserve"> </w:t>
      </w:r>
      <w:r w:rsidR="00B255BE">
        <w:rPr>
          <w:rFonts w:asciiTheme="minorHAnsi" w:hAnsiTheme="minorHAnsi"/>
          <w:sz w:val="24"/>
          <w:szCs w:val="24"/>
        </w:rPr>
        <w:t>Tania Collis</w:t>
      </w:r>
    </w:p>
    <w:p w:rsidR="00FA53FC" w:rsidRPr="00FA53FC" w:rsidRDefault="00FA53FC" w:rsidP="007242EA">
      <w:pPr>
        <w:rPr>
          <w:rFonts w:asciiTheme="minorHAnsi" w:hAnsiTheme="minorHAnsi"/>
          <w:sz w:val="24"/>
          <w:szCs w:val="24"/>
        </w:rPr>
      </w:pPr>
    </w:p>
    <w:p w:rsidR="006760AD" w:rsidRPr="00FA53FC" w:rsidRDefault="006760AD" w:rsidP="00B255BE">
      <w:pPr>
        <w:pStyle w:val="ListParagraph"/>
        <w:tabs>
          <w:tab w:val="left" w:pos="5670"/>
        </w:tabs>
        <w:spacing w:after="200"/>
        <w:ind w:left="0"/>
        <w:rPr>
          <w:rFonts w:asciiTheme="minorHAnsi" w:hAnsiTheme="minorHAnsi"/>
          <w:sz w:val="24"/>
          <w:szCs w:val="24"/>
        </w:rPr>
      </w:pPr>
    </w:p>
    <w:sectPr w:rsidR="006760AD" w:rsidRPr="00FA53FC" w:rsidSect="00E8506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80" w:rsidRDefault="00077D80" w:rsidP="0089450E">
      <w:r>
        <w:separator/>
      </w:r>
    </w:p>
  </w:endnote>
  <w:endnote w:type="continuationSeparator" w:id="0">
    <w:p w:rsidR="00077D80" w:rsidRDefault="00077D80" w:rsidP="008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80" w:rsidRDefault="00077D80" w:rsidP="0089450E">
      <w:r>
        <w:separator/>
      </w:r>
    </w:p>
  </w:footnote>
  <w:footnote w:type="continuationSeparator" w:id="0">
    <w:p w:rsidR="00077D80" w:rsidRDefault="00077D80" w:rsidP="0089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4A0"/>
    <w:multiLevelType w:val="hybridMultilevel"/>
    <w:tmpl w:val="2DBE1D7E"/>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049E4492"/>
    <w:multiLevelType w:val="hybridMultilevel"/>
    <w:tmpl w:val="BEC62C5A"/>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53751D9"/>
    <w:multiLevelType w:val="hybridMultilevel"/>
    <w:tmpl w:val="5656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4F3AFC"/>
    <w:multiLevelType w:val="hybridMultilevel"/>
    <w:tmpl w:val="9C1C5AD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66028"/>
    <w:multiLevelType w:val="multilevel"/>
    <w:tmpl w:val="5002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C29CB"/>
    <w:multiLevelType w:val="hybridMultilevel"/>
    <w:tmpl w:val="112E6A1C"/>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29E76C6"/>
    <w:multiLevelType w:val="hybridMultilevel"/>
    <w:tmpl w:val="AA62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716E9"/>
    <w:multiLevelType w:val="hybridMultilevel"/>
    <w:tmpl w:val="5C5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EF562F"/>
    <w:multiLevelType w:val="hybridMultilevel"/>
    <w:tmpl w:val="334C63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161A1EE0"/>
    <w:multiLevelType w:val="hybridMultilevel"/>
    <w:tmpl w:val="3A58C32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1B203FFC"/>
    <w:multiLevelType w:val="hybridMultilevel"/>
    <w:tmpl w:val="BF9438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040E61"/>
    <w:multiLevelType w:val="hybridMultilevel"/>
    <w:tmpl w:val="08DE814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D7001E1"/>
    <w:multiLevelType w:val="hybridMultilevel"/>
    <w:tmpl w:val="6A62CA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96402F"/>
    <w:multiLevelType w:val="hybridMultilevel"/>
    <w:tmpl w:val="D0D4F2A0"/>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22F707DB"/>
    <w:multiLevelType w:val="hybridMultilevel"/>
    <w:tmpl w:val="0DD2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CA2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5A7819"/>
    <w:multiLevelType w:val="hybridMultilevel"/>
    <w:tmpl w:val="57CEF5F4"/>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B1216A"/>
    <w:multiLevelType w:val="hybridMultilevel"/>
    <w:tmpl w:val="0C129358"/>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617ED6"/>
    <w:multiLevelType w:val="hybridMultilevel"/>
    <w:tmpl w:val="724C408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9">
    <w:nsid w:val="300731FE"/>
    <w:multiLevelType w:val="hybridMultilevel"/>
    <w:tmpl w:val="5618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CD5BF7"/>
    <w:multiLevelType w:val="hybridMultilevel"/>
    <w:tmpl w:val="6D722B0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113720F"/>
    <w:multiLevelType w:val="hybridMultilevel"/>
    <w:tmpl w:val="0158DA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1D796D"/>
    <w:multiLevelType w:val="multilevel"/>
    <w:tmpl w:val="49E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C5D1A"/>
    <w:multiLevelType w:val="hybridMultilevel"/>
    <w:tmpl w:val="2F2AC8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70FF7"/>
    <w:multiLevelType w:val="hybridMultilevel"/>
    <w:tmpl w:val="4E8CA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CD3124"/>
    <w:multiLevelType w:val="hybridMultilevel"/>
    <w:tmpl w:val="5CEE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EC46BD"/>
    <w:multiLevelType w:val="hybridMultilevel"/>
    <w:tmpl w:val="C3F04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784B54"/>
    <w:multiLevelType w:val="hybridMultilevel"/>
    <w:tmpl w:val="2E52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07351E"/>
    <w:multiLevelType w:val="hybridMultilevel"/>
    <w:tmpl w:val="7428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D5491"/>
    <w:multiLevelType w:val="multilevel"/>
    <w:tmpl w:val="1F84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F155A7"/>
    <w:multiLevelType w:val="hybridMultilevel"/>
    <w:tmpl w:val="4B4C0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30124E2"/>
    <w:multiLevelType w:val="hybridMultilevel"/>
    <w:tmpl w:val="773C94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99F7057"/>
    <w:multiLevelType w:val="hybridMultilevel"/>
    <w:tmpl w:val="19DC94FC"/>
    <w:lvl w:ilvl="0" w:tplc="E3548C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B005808"/>
    <w:multiLevelType w:val="hybridMultilevel"/>
    <w:tmpl w:val="070EF8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B035E52"/>
    <w:multiLevelType w:val="hybridMultilevel"/>
    <w:tmpl w:val="843A0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031F96"/>
    <w:multiLevelType w:val="hybridMultilevel"/>
    <w:tmpl w:val="078E4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DC6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484448B"/>
    <w:multiLevelType w:val="hybridMultilevel"/>
    <w:tmpl w:val="9678E90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9394D56"/>
    <w:multiLevelType w:val="multilevel"/>
    <w:tmpl w:val="2A26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81CB1"/>
    <w:multiLevelType w:val="hybridMultilevel"/>
    <w:tmpl w:val="E0F2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824A78"/>
    <w:multiLevelType w:val="hybridMultilevel"/>
    <w:tmpl w:val="575CFB0E"/>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
    <w:nsid w:val="7F88614D"/>
    <w:multiLevelType w:val="hybridMultilevel"/>
    <w:tmpl w:val="2780DD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36"/>
  </w:num>
  <w:num w:numId="4">
    <w:abstractNumId w:val="33"/>
  </w:num>
  <w:num w:numId="5">
    <w:abstractNumId w:val="12"/>
  </w:num>
  <w:num w:numId="6">
    <w:abstractNumId w:val="40"/>
  </w:num>
  <w:num w:numId="7">
    <w:abstractNumId w:val="1"/>
  </w:num>
  <w:num w:numId="8">
    <w:abstractNumId w:val="0"/>
  </w:num>
  <w:num w:numId="9">
    <w:abstractNumId w:val="6"/>
  </w:num>
  <w:num w:numId="10">
    <w:abstractNumId w:val="32"/>
  </w:num>
  <w:num w:numId="11">
    <w:abstractNumId w:val="30"/>
  </w:num>
  <w:num w:numId="12">
    <w:abstractNumId w:val="21"/>
  </w:num>
  <w:num w:numId="13">
    <w:abstractNumId w:val="37"/>
  </w:num>
  <w:num w:numId="14">
    <w:abstractNumId w:val="41"/>
  </w:num>
  <w:num w:numId="15">
    <w:abstractNumId w:val="10"/>
  </w:num>
  <w:num w:numId="16">
    <w:abstractNumId w:val="11"/>
  </w:num>
  <w:num w:numId="17">
    <w:abstractNumId w:val="34"/>
  </w:num>
  <w:num w:numId="18">
    <w:abstractNumId w:val="2"/>
  </w:num>
  <w:num w:numId="19">
    <w:abstractNumId w:val="31"/>
  </w:num>
  <w:num w:numId="20">
    <w:abstractNumId w:val="7"/>
  </w:num>
  <w:num w:numId="21">
    <w:abstractNumId w:val="39"/>
  </w:num>
  <w:num w:numId="22">
    <w:abstractNumId w:val="27"/>
  </w:num>
  <w:num w:numId="23">
    <w:abstractNumId w:val="4"/>
  </w:num>
  <w:num w:numId="24">
    <w:abstractNumId w:val="38"/>
  </w:num>
  <w:num w:numId="25">
    <w:abstractNumId w:val="35"/>
  </w:num>
  <w:num w:numId="26">
    <w:abstractNumId w:val="24"/>
  </w:num>
  <w:num w:numId="27">
    <w:abstractNumId w:val="26"/>
  </w:num>
  <w:num w:numId="28">
    <w:abstractNumId w:val="13"/>
  </w:num>
  <w:num w:numId="29">
    <w:abstractNumId w:val="17"/>
  </w:num>
  <w:num w:numId="30">
    <w:abstractNumId w:val="18"/>
  </w:num>
  <w:num w:numId="31">
    <w:abstractNumId w:val="16"/>
  </w:num>
  <w:num w:numId="32">
    <w:abstractNumId w:val="3"/>
  </w:num>
  <w:num w:numId="33">
    <w:abstractNumId w:val="5"/>
  </w:num>
  <w:num w:numId="34">
    <w:abstractNumId w:val="23"/>
  </w:num>
  <w:num w:numId="35">
    <w:abstractNumId w:val="9"/>
  </w:num>
  <w:num w:numId="36">
    <w:abstractNumId w:val="19"/>
  </w:num>
  <w:num w:numId="37">
    <w:abstractNumId w:val="14"/>
  </w:num>
  <w:num w:numId="38">
    <w:abstractNumId w:val="8"/>
  </w:num>
  <w:num w:numId="39">
    <w:abstractNumId w:val="25"/>
  </w:num>
  <w:num w:numId="40">
    <w:abstractNumId w:val="28"/>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B5"/>
    <w:rsid w:val="00002273"/>
    <w:rsid w:val="00077D80"/>
    <w:rsid w:val="000849FA"/>
    <w:rsid w:val="00086951"/>
    <w:rsid w:val="000933A7"/>
    <w:rsid w:val="000C09C7"/>
    <w:rsid w:val="000C6847"/>
    <w:rsid w:val="000D2C4F"/>
    <w:rsid w:val="000E7276"/>
    <w:rsid w:val="000F11FC"/>
    <w:rsid w:val="001024BB"/>
    <w:rsid w:val="0016429F"/>
    <w:rsid w:val="00171D8F"/>
    <w:rsid w:val="001805EC"/>
    <w:rsid w:val="00181D4B"/>
    <w:rsid w:val="001B3DAB"/>
    <w:rsid w:val="001D1B84"/>
    <w:rsid w:val="001D7053"/>
    <w:rsid w:val="001F6320"/>
    <w:rsid w:val="00237FB6"/>
    <w:rsid w:val="00294FFA"/>
    <w:rsid w:val="002B4D3A"/>
    <w:rsid w:val="002D4EB5"/>
    <w:rsid w:val="002E32C0"/>
    <w:rsid w:val="002F358E"/>
    <w:rsid w:val="00305F99"/>
    <w:rsid w:val="00322F75"/>
    <w:rsid w:val="0033588A"/>
    <w:rsid w:val="00353C1F"/>
    <w:rsid w:val="003572E1"/>
    <w:rsid w:val="00367FC3"/>
    <w:rsid w:val="00372CA2"/>
    <w:rsid w:val="00406678"/>
    <w:rsid w:val="004325AC"/>
    <w:rsid w:val="00454112"/>
    <w:rsid w:val="005032B2"/>
    <w:rsid w:val="005046CF"/>
    <w:rsid w:val="005063C5"/>
    <w:rsid w:val="005851F5"/>
    <w:rsid w:val="005949F5"/>
    <w:rsid w:val="005A3E27"/>
    <w:rsid w:val="005A4B8D"/>
    <w:rsid w:val="005C7951"/>
    <w:rsid w:val="005D38DF"/>
    <w:rsid w:val="005F6BC9"/>
    <w:rsid w:val="006059EF"/>
    <w:rsid w:val="00613447"/>
    <w:rsid w:val="00641D7A"/>
    <w:rsid w:val="00651FBC"/>
    <w:rsid w:val="00652707"/>
    <w:rsid w:val="00657673"/>
    <w:rsid w:val="00667245"/>
    <w:rsid w:val="006760AD"/>
    <w:rsid w:val="006A0F31"/>
    <w:rsid w:val="006A31C0"/>
    <w:rsid w:val="006D7C60"/>
    <w:rsid w:val="007242EA"/>
    <w:rsid w:val="00725513"/>
    <w:rsid w:val="00743FAC"/>
    <w:rsid w:val="0074546B"/>
    <w:rsid w:val="00753F79"/>
    <w:rsid w:val="007801D7"/>
    <w:rsid w:val="00794226"/>
    <w:rsid w:val="007A0833"/>
    <w:rsid w:val="007A5C64"/>
    <w:rsid w:val="0083531B"/>
    <w:rsid w:val="008533D9"/>
    <w:rsid w:val="00854AB4"/>
    <w:rsid w:val="008630EC"/>
    <w:rsid w:val="00875034"/>
    <w:rsid w:val="00875786"/>
    <w:rsid w:val="0089450E"/>
    <w:rsid w:val="008D4A90"/>
    <w:rsid w:val="00940B66"/>
    <w:rsid w:val="009A571F"/>
    <w:rsid w:val="009B7D6E"/>
    <w:rsid w:val="009C32DB"/>
    <w:rsid w:val="009C3DB7"/>
    <w:rsid w:val="009E02EF"/>
    <w:rsid w:val="00A16C6D"/>
    <w:rsid w:val="00A5103B"/>
    <w:rsid w:val="00A563A2"/>
    <w:rsid w:val="00A83430"/>
    <w:rsid w:val="00AA5592"/>
    <w:rsid w:val="00AD5FE4"/>
    <w:rsid w:val="00AF451C"/>
    <w:rsid w:val="00B1344B"/>
    <w:rsid w:val="00B240A0"/>
    <w:rsid w:val="00B25316"/>
    <w:rsid w:val="00B255BE"/>
    <w:rsid w:val="00BD22AC"/>
    <w:rsid w:val="00BD64FA"/>
    <w:rsid w:val="00C00673"/>
    <w:rsid w:val="00C302F1"/>
    <w:rsid w:val="00C32274"/>
    <w:rsid w:val="00C85442"/>
    <w:rsid w:val="00CA0ED8"/>
    <w:rsid w:val="00CB3B97"/>
    <w:rsid w:val="00CC103B"/>
    <w:rsid w:val="00D74AC1"/>
    <w:rsid w:val="00D87379"/>
    <w:rsid w:val="00D8743D"/>
    <w:rsid w:val="00D93B00"/>
    <w:rsid w:val="00DA72BC"/>
    <w:rsid w:val="00DB4578"/>
    <w:rsid w:val="00DB7CE3"/>
    <w:rsid w:val="00E1259A"/>
    <w:rsid w:val="00E739E7"/>
    <w:rsid w:val="00E75BB4"/>
    <w:rsid w:val="00E8506D"/>
    <w:rsid w:val="00EA2626"/>
    <w:rsid w:val="00EA2D87"/>
    <w:rsid w:val="00EC3541"/>
    <w:rsid w:val="00ED2CF1"/>
    <w:rsid w:val="00EF1103"/>
    <w:rsid w:val="00EF2955"/>
    <w:rsid w:val="00F02D4E"/>
    <w:rsid w:val="00F131A0"/>
    <w:rsid w:val="00F231FC"/>
    <w:rsid w:val="00F30D5C"/>
    <w:rsid w:val="00F34D36"/>
    <w:rsid w:val="00FA0FC7"/>
    <w:rsid w:val="00FA53FC"/>
    <w:rsid w:val="00FA66EB"/>
    <w:rsid w:val="00FC4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B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72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0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4EB5"/>
    <w:pPr>
      <w:keepNext/>
      <w:outlineLvl w:val="3"/>
    </w:pPr>
    <w:rPr>
      <w:b/>
      <w:sz w:val="28"/>
    </w:rPr>
  </w:style>
  <w:style w:type="paragraph" w:styleId="Heading5">
    <w:name w:val="heading 5"/>
    <w:basedOn w:val="Normal"/>
    <w:next w:val="Normal"/>
    <w:link w:val="Heading5Char"/>
    <w:uiPriority w:val="9"/>
    <w:semiHidden/>
    <w:unhideWhenUsed/>
    <w:qFormat/>
    <w:rsid w:val="007255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4EB5"/>
    <w:rPr>
      <w:rFonts w:ascii="Times New Roman" w:eastAsia="Times New Roman" w:hAnsi="Times New Roman" w:cs="Times New Roman"/>
      <w:b/>
      <w:sz w:val="28"/>
      <w:szCs w:val="20"/>
      <w:lang w:eastAsia="en-AU"/>
    </w:rPr>
  </w:style>
  <w:style w:type="table" w:styleId="TableGrid">
    <w:name w:val="Table Grid"/>
    <w:basedOn w:val="TableNormal"/>
    <w:uiPriority w:val="59"/>
    <w:rsid w:val="002D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847"/>
    <w:pPr>
      <w:ind w:left="720"/>
      <w:contextualSpacing/>
    </w:pPr>
  </w:style>
  <w:style w:type="character" w:customStyle="1" w:styleId="Heading1Char">
    <w:name w:val="Heading 1 Char"/>
    <w:basedOn w:val="DefaultParagraphFont"/>
    <w:link w:val="Heading1"/>
    <w:uiPriority w:val="9"/>
    <w:rsid w:val="00725513"/>
    <w:rPr>
      <w:rFonts w:asciiTheme="majorHAnsi" w:eastAsiaTheme="majorEastAsia" w:hAnsiTheme="majorHAnsi" w:cstheme="majorBidi"/>
      <w:b/>
      <w:bCs/>
      <w:color w:val="365F91" w:themeColor="accent1" w:themeShade="BF"/>
      <w:sz w:val="28"/>
      <w:szCs w:val="28"/>
      <w:lang w:eastAsia="en-AU"/>
    </w:rPr>
  </w:style>
  <w:style w:type="character" w:customStyle="1" w:styleId="Heading5Char">
    <w:name w:val="Heading 5 Char"/>
    <w:basedOn w:val="DefaultParagraphFont"/>
    <w:link w:val="Heading5"/>
    <w:uiPriority w:val="9"/>
    <w:semiHidden/>
    <w:rsid w:val="00725513"/>
    <w:rPr>
      <w:rFonts w:asciiTheme="majorHAnsi" w:eastAsiaTheme="majorEastAsia" w:hAnsiTheme="majorHAnsi" w:cstheme="majorBidi"/>
      <w:color w:val="243F60" w:themeColor="accent1" w:themeShade="7F"/>
      <w:sz w:val="20"/>
      <w:szCs w:val="20"/>
      <w:lang w:eastAsia="en-AU"/>
    </w:rPr>
  </w:style>
  <w:style w:type="paragraph" w:styleId="BalloonText">
    <w:name w:val="Balloon Text"/>
    <w:basedOn w:val="Normal"/>
    <w:link w:val="BalloonTextChar"/>
    <w:uiPriority w:val="99"/>
    <w:semiHidden/>
    <w:unhideWhenUsed/>
    <w:rsid w:val="00613447"/>
    <w:rPr>
      <w:rFonts w:ascii="Tahoma" w:hAnsi="Tahoma" w:cs="Tahoma"/>
      <w:sz w:val="16"/>
      <w:szCs w:val="16"/>
    </w:rPr>
  </w:style>
  <w:style w:type="character" w:customStyle="1" w:styleId="BalloonTextChar">
    <w:name w:val="Balloon Text Char"/>
    <w:basedOn w:val="DefaultParagraphFont"/>
    <w:link w:val="BalloonText"/>
    <w:uiPriority w:val="99"/>
    <w:semiHidden/>
    <w:rsid w:val="00613447"/>
    <w:rPr>
      <w:rFonts w:ascii="Tahoma" w:eastAsia="Times New Roman" w:hAnsi="Tahoma" w:cs="Tahoma"/>
      <w:sz w:val="16"/>
      <w:szCs w:val="16"/>
      <w:lang w:eastAsia="en-AU"/>
    </w:rPr>
  </w:style>
  <w:style w:type="character" w:styleId="Strong">
    <w:name w:val="Strong"/>
    <w:basedOn w:val="DefaultParagraphFont"/>
    <w:uiPriority w:val="22"/>
    <w:qFormat/>
    <w:rsid w:val="00E1259A"/>
    <w:rPr>
      <w:b/>
      <w:bCs/>
    </w:rPr>
  </w:style>
  <w:style w:type="paragraph" w:styleId="NormalWeb">
    <w:name w:val="Normal (Web)"/>
    <w:basedOn w:val="Normal"/>
    <w:uiPriority w:val="99"/>
    <w:unhideWhenUsed/>
    <w:rsid w:val="00EA2D87"/>
    <w:pPr>
      <w:spacing w:before="100" w:beforeAutospacing="1" w:after="100" w:afterAutospacing="1"/>
    </w:pPr>
    <w:rPr>
      <w:sz w:val="24"/>
      <w:szCs w:val="24"/>
    </w:rPr>
  </w:style>
  <w:style w:type="paragraph" w:customStyle="1" w:styleId="Default">
    <w:name w:val="Default"/>
    <w:rsid w:val="00FC42F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rsid w:val="00FC42FB"/>
    <w:rPr>
      <w:color w:val="0000FF"/>
      <w:u w:val="single"/>
    </w:rPr>
  </w:style>
  <w:style w:type="character" w:customStyle="1" w:styleId="Heading3Char">
    <w:name w:val="Heading 3 Char"/>
    <w:basedOn w:val="DefaultParagraphFont"/>
    <w:link w:val="Heading3"/>
    <w:uiPriority w:val="9"/>
    <w:semiHidden/>
    <w:rsid w:val="00CA0ED8"/>
    <w:rPr>
      <w:rFonts w:asciiTheme="majorHAnsi" w:eastAsiaTheme="majorEastAsia" w:hAnsiTheme="majorHAnsi" w:cstheme="majorBidi"/>
      <w:b/>
      <w:bCs/>
      <w:color w:val="4F81BD" w:themeColor="accent1"/>
      <w:sz w:val="20"/>
      <w:szCs w:val="20"/>
      <w:lang w:eastAsia="en-AU"/>
    </w:rPr>
  </w:style>
  <w:style w:type="paragraph" w:styleId="NoSpacing">
    <w:name w:val="No Spacing"/>
    <w:uiPriority w:val="1"/>
    <w:qFormat/>
    <w:rsid w:val="009A571F"/>
    <w:pPr>
      <w:spacing w:after="0" w:line="240" w:lineRule="auto"/>
    </w:pPr>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semiHidden/>
    <w:unhideWhenUsed/>
    <w:rsid w:val="0089450E"/>
  </w:style>
  <w:style w:type="character" w:customStyle="1" w:styleId="FootnoteTextChar">
    <w:name w:val="Footnote Text Char"/>
    <w:basedOn w:val="DefaultParagraphFont"/>
    <w:link w:val="FootnoteText"/>
    <w:uiPriority w:val="99"/>
    <w:semiHidden/>
    <w:rsid w:val="0089450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9450E"/>
    <w:rPr>
      <w:vertAlign w:val="superscript"/>
    </w:rPr>
  </w:style>
  <w:style w:type="character" w:styleId="FollowedHyperlink">
    <w:name w:val="FollowedHyperlink"/>
    <w:basedOn w:val="DefaultParagraphFont"/>
    <w:uiPriority w:val="99"/>
    <w:semiHidden/>
    <w:unhideWhenUsed/>
    <w:rsid w:val="008630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B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72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0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4EB5"/>
    <w:pPr>
      <w:keepNext/>
      <w:outlineLvl w:val="3"/>
    </w:pPr>
    <w:rPr>
      <w:b/>
      <w:sz w:val="28"/>
    </w:rPr>
  </w:style>
  <w:style w:type="paragraph" w:styleId="Heading5">
    <w:name w:val="heading 5"/>
    <w:basedOn w:val="Normal"/>
    <w:next w:val="Normal"/>
    <w:link w:val="Heading5Char"/>
    <w:uiPriority w:val="9"/>
    <w:semiHidden/>
    <w:unhideWhenUsed/>
    <w:qFormat/>
    <w:rsid w:val="007255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4EB5"/>
    <w:rPr>
      <w:rFonts w:ascii="Times New Roman" w:eastAsia="Times New Roman" w:hAnsi="Times New Roman" w:cs="Times New Roman"/>
      <w:b/>
      <w:sz w:val="28"/>
      <w:szCs w:val="20"/>
      <w:lang w:eastAsia="en-AU"/>
    </w:rPr>
  </w:style>
  <w:style w:type="table" w:styleId="TableGrid">
    <w:name w:val="Table Grid"/>
    <w:basedOn w:val="TableNormal"/>
    <w:uiPriority w:val="59"/>
    <w:rsid w:val="002D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847"/>
    <w:pPr>
      <w:ind w:left="720"/>
      <w:contextualSpacing/>
    </w:pPr>
  </w:style>
  <w:style w:type="character" w:customStyle="1" w:styleId="Heading1Char">
    <w:name w:val="Heading 1 Char"/>
    <w:basedOn w:val="DefaultParagraphFont"/>
    <w:link w:val="Heading1"/>
    <w:uiPriority w:val="9"/>
    <w:rsid w:val="00725513"/>
    <w:rPr>
      <w:rFonts w:asciiTheme="majorHAnsi" w:eastAsiaTheme="majorEastAsia" w:hAnsiTheme="majorHAnsi" w:cstheme="majorBidi"/>
      <w:b/>
      <w:bCs/>
      <w:color w:val="365F91" w:themeColor="accent1" w:themeShade="BF"/>
      <w:sz w:val="28"/>
      <w:szCs w:val="28"/>
      <w:lang w:eastAsia="en-AU"/>
    </w:rPr>
  </w:style>
  <w:style w:type="character" w:customStyle="1" w:styleId="Heading5Char">
    <w:name w:val="Heading 5 Char"/>
    <w:basedOn w:val="DefaultParagraphFont"/>
    <w:link w:val="Heading5"/>
    <w:uiPriority w:val="9"/>
    <w:semiHidden/>
    <w:rsid w:val="00725513"/>
    <w:rPr>
      <w:rFonts w:asciiTheme="majorHAnsi" w:eastAsiaTheme="majorEastAsia" w:hAnsiTheme="majorHAnsi" w:cstheme="majorBidi"/>
      <w:color w:val="243F60" w:themeColor="accent1" w:themeShade="7F"/>
      <w:sz w:val="20"/>
      <w:szCs w:val="20"/>
      <w:lang w:eastAsia="en-AU"/>
    </w:rPr>
  </w:style>
  <w:style w:type="paragraph" w:styleId="BalloonText">
    <w:name w:val="Balloon Text"/>
    <w:basedOn w:val="Normal"/>
    <w:link w:val="BalloonTextChar"/>
    <w:uiPriority w:val="99"/>
    <w:semiHidden/>
    <w:unhideWhenUsed/>
    <w:rsid w:val="00613447"/>
    <w:rPr>
      <w:rFonts w:ascii="Tahoma" w:hAnsi="Tahoma" w:cs="Tahoma"/>
      <w:sz w:val="16"/>
      <w:szCs w:val="16"/>
    </w:rPr>
  </w:style>
  <w:style w:type="character" w:customStyle="1" w:styleId="BalloonTextChar">
    <w:name w:val="Balloon Text Char"/>
    <w:basedOn w:val="DefaultParagraphFont"/>
    <w:link w:val="BalloonText"/>
    <w:uiPriority w:val="99"/>
    <w:semiHidden/>
    <w:rsid w:val="00613447"/>
    <w:rPr>
      <w:rFonts w:ascii="Tahoma" w:eastAsia="Times New Roman" w:hAnsi="Tahoma" w:cs="Tahoma"/>
      <w:sz w:val="16"/>
      <w:szCs w:val="16"/>
      <w:lang w:eastAsia="en-AU"/>
    </w:rPr>
  </w:style>
  <w:style w:type="character" w:styleId="Strong">
    <w:name w:val="Strong"/>
    <w:basedOn w:val="DefaultParagraphFont"/>
    <w:uiPriority w:val="22"/>
    <w:qFormat/>
    <w:rsid w:val="00E1259A"/>
    <w:rPr>
      <w:b/>
      <w:bCs/>
    </w:rPr>
  </w:style>
  <w:style w:type="paragraph" w:styleId="NormalWeb">
    <w:name w:val="Normal (Web)"/>
    <w:basedOn w:val="Normal"/>
    <w:uiPriority w:val="99"/>
    <w:unhideWhenUsed/>
    <w:rsid w:val="00EA2D87"/>
    <w:pPr>
      <w:spacing w:before="100" w:beforeAutospacing="1" w:after="100" w:afterAutospacing="1"/>
    </w:pPr>
    <w:rPr>
      <w:sz w:val="24"/>
      <w:szCs w:val="24"/>
    </w:rPr>
  </w:style>
  <w:style w:type="paragraph" w:customStyle="1" w:styleId="Default">
    <w:name w:val="Default"/>
    <w:rsid w:val="00FC42F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rsid w:val="00FC42FB"/>
    <w:rPr>
      <w:color w:val="0000FF"/>
      <w:u w:val="single"/>
    </w:rPr>
  </w:style>
  <w:style w:type="character" w:customStyle="1" w:styleId="Heading3Char">
    <w:name w:val="Heading 3 Char"/>
    <w:basedOn w:val="DefaultParagraphFont"/>
    <w:link w:val="Heading3"/>
    <w:uiPriority w:val="9"/>
    <w:semiHidden/>
    <w:rsid w:val="00CA0ED8"/>
    <w:rPr>
      <w:rFonts w:asciiTheme="majorHAnsi" w:eastAsiaTheme="majorEastAsia" w:hAnsiTheme="majorHAnsi" w:cstheme="majorBidi"/>
      <w:b/>
      <w:bCs/>
      <w:color w:val="4F81BD" w:themeColor="accent1"/>
      <w:sz w:val="20"/>
      <w:szCs w:val="20"/>
      <w:lang w:eastAsia="en-AU"/>
    </w:rPr>
  </w:style>
  <w:style w:type="paragraph" w:styleId="NoSpacing">
    <w:name w:val="No Spacing"/>
    <w:uiPriority w:val="1"/>
    <w:qFormat/>
    <w:rsid w:val="009A571F"/>
    <w:pPr>
      <w:spacing w:after="0" w:line="240" w:lineRule="auto"/>
    </w:pPr>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semiHidden/>
    <w:unhideWhenUsed/>
    <w:rsid w:val="0089450E"/>
  </w:style>
  <w:style w:type="character" w:customStyle="1" w:styleId="FootnoteTextChar">
    <w:name w:val="Footnote Text Char"/>
    <w:basedOn w:val="DefaultParagraphFont"/>
    <w:link w:val="FootnoteText"/>
    <w:uiPriority w:val="99"/>
    <w:semiHidden/>
    <w:rsid w:val="0089450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9450E"/>
    <w:rPr>
      <w:vertAlign w:val="superscript"/>
    </w:rPr>
  </w:style>
  <w:style w:type="character" w:styleId="FollowedHyperlink">
    <w:name w:val="FollowedHyperlink"/>
    <w:basedOn w:val="DefaultParagraphFont"/>
    <w:uiPriority w:val="99"/>
    <w:semiHidden/>
    <w:unhideWhenUsed/>
    <w:rsid w:val="00863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677">
      <w:bodyDiv w:val="1"/>
      <w:marLeft w:val="0"/>
      <w:marRight w:val="0"/>
      <w:marTop w:val="0"/>
      <w:marBottom w:val="0"/>
      <w:divBdr>
        <w:top w:val="none" w:sz="0" w:space="0" w:color="auto"/>
        <w:left w:val="none" w:sz="0" w:space="0" w:color="auto"/>
        <w:bottom w:val="none" w:sz="0" w:space="0" w:color="auto"/>
        <w:right w:val="none" w:sz="0" w:space="0" w:color="auto"/>
      </w:divBdr>
      <w:divsChild>
        <w:div w:id="1921720376">
          <w:marLeft w:val="0"/>
          <w:marRight w:val="0"/>
          <w:marTop w:val="0"/>
          <w:marBottom w:val="0"/>
          <w:divBdr>
            <w:top w:val="none" w:sz="0" w:space="0" w:color="auto"/>
            <w:left w:val="none" w:sz="0" w:space="0" w:color="auto"/>
            <w:bottom w:val="none" w:sz="0" w:space="0" w:color="auto"/>
            <w:right w:val="none" w:sz="0" w:space="0" w:color="auto"/>
          </w:divBdr>
          <w:divsChild>
            <w:div w:id="466320769">
              <w:marLeft w:val="0"/>
              <w:marRight w:val="0"/>
              <w:marTop w:val="0"/>
              <w:marBottom w:val="0"/>
              <w:divBdr>
                <w:top w:val="none" w:sz="0" w:space="0" w:color="auto"/>
                <w:left w:val="none" w:sz="0" w:space="0" w:color="auto"/>
                <w:bottom w:val="none" w:sz="0" w:space="0" w:color="auto"/>
                <w:right w:val="none" w:sz="0" w:space="0" w:color="auto"/>
              </w:divBdr>
              <w:divsChild>
                <w:div w:id="1193034100">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80123567">
      <w:bodyDiv w:val="1"/>
      <w:marLeft w:val="0"/>
      <w:marRight w:val="0"/>
      <w:marTop w:val="0"/>
      <w:marBottom w:val="0"/>
      <w:divBdr>
        <w:top w:val="none" w:sz="0" w:space="0" w:color="auto"/>
        <w:left w:val="none" w:sz="0" w:space="0" w:color="auto"/>
        <w:bottom w:val="none" w:sz="0" w:space="0" w:color="auto"/>
        <w:right w:val="none" w:sz="0" w:space="0" w:color="auto"/>
      </w:divBdr>
      <w:divsChild>
        <w:div w:id="540170256">
          <w:marLeft w:val="0"/>
          <w:marRight w:val="0"/>
          <w:marTop w:val="0"/>
          <w:marBottom w:val="0"/>
          <w:divBdr>
            <w:top w:val="none" w:sz="0" w:space="0" w:color="auto"/>
            <w:left w:val="none" w:sz="0" w:space="0" w:color="auto"/>
            <w:bottom w:val="none" w:sz="0" w:space="0" w:color="auto"/>
            <w:right w:val="none" w:sz="0" w:space="0" w:color="auto"/>
          </w:divBdr>
          <w:divsChild>
            <w:div w:id="1666275468">
              <w:marLeft w:val="0"/>
              <w:marRight w:val="0"/>
              <w:marTop w:val="0"/>
              <w:marBottom w:val="0"/>
              <w:divBdr>
                <w:top w:val="none" w:sz="0" w:space="0" w:color="auto"/>
                <w:left w:val="none" w:sz="0" w:space="0" w:color="auto"/>
                <w:bottom w:val="none" w:sz="0" w:space="0" w:color="auto"/>
                <w:right w:val="none" w:sz="0" w:space="0" w:color="auto"/>
              </w:divBdr>
              <w:divsChild>
                <w:div w:id="1976135537">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886113174">
      <w:bodyDiv w:val="1"/>
      <w:marLeft w:val="0"/>
      <w:marRight w:val="0"/>
      <w:marTop w:val="0"/>
      <w:marBottom w:val="0"/>
      <w:divBdr>
        <w:top w:val="none" w:sz="0" w:space="0" w:color="auto"/>
        <w:left w:val="none" w:sz="0" w:space="0" w:color="auto"/>
        <w:bottom w:val="none" w:sz="0" w:space="0" w:color="auto"/>
        <w:right w:val="none" w:sz="0" w:space="0" w:color="auto"/>
      </w:divBdr>
      <w:divsChild>
        <w:div w:id="828207353">
          <w:marLeft w:val="0"/>
          <w:marRight w:val="0"/>
          <w:marTop w:val="0"/>
          <w:marBottom w:val="0"/>
          <w:divBdr>
            <w:top w:val="none" w:sz="0" w:space="0" w:color="auto"/>
            <w:left w:val="none" w:sz="0" w:space="0" w:color="auto"/>
            <w:bottom w:val="none" w:sz="0" w:space="0" w:color="auto"/>
            <w:right w:val="none" w:sz="0" w:space="0" w:color="auto"/>
          </w:divBdr>
          <w:divsChild>
            <w:div w:id="1927154176">
              <w:marLeft w:val="0"/>
              <w:marRight w:val="0"/>
              <w:marTop w:val="0"/>
              <w:marBottom w:val="0"/>
              <w:divBdr>
                <w:top w:val="none" w:sz="0" w:space="0" w:color="auto"/>
                <w:left w:val="none" w:sz="0" w:space="0" w:color="auto"/>
                <w:bottom w:val="none" w:sz="0" w:space="0" w:color="auto"/>
                <w:right w:val="none" w:sz="0" w:space="0" w:color="auto"/>
              </w:divBdr>
              <w:divsChild>
                <w:div w:id="1495028334">
                  <w:marLeft w:val="0"/>
                  <w:marRight w:val="0"/>
                  <w:marTop w:val="0"/>
                  <w:marBottom w:val="0"/>
                  <w:divBdr>
                    <w:top w:val="none" w:sz="0" w:space="0" w:color="auto"/>
                    <w:left w:val="none" w:sz="0" w:space="0" w:color="auto"/>
                    <w:bottom w:val="none" w:sz="0" w:space="0" w:color="auto"/>
                    <w:right w:val="none" w:sz="0" w:space="0" w:color="auto"/>
                  </w:divBdr>
                  <w:divsChild>
                    <w:div w:id="1577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act.gov.au/school_education/enrolling_in_an_act_public_school/parent-guide" TargetMode="External"/><Relationship Id="rId5" Type="http://schemas.openxmlformats.org/officeDocument/2006/relationships/settings" Target="settings.xml"/><Relationship Id="rId10" Type="http://schemas.openxmlformats.org/officeDocument/2006/relationships/hyperlink" Target="http://www.det.act.gov.au/school_education/enrolling_in_an_act_public_school/priority_placement_area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255B-FA09-4E01-BA85-FBA5DD76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dc:creator>
  <cp:lastModifiedBy>Collis, Tania</cp:lastModifiedBy>
  <cp:revision>2</cp:revision>
  <cp:lastPrinted>2017-04-13T03:32:00Z</cp:lastPrinted>
  <dcterms:created xsi:type="dcterms:W3CDTF">2017-04-13T03:37:00Z</dcterms:created>
  <dcterms:modified xsi:type="dcterms:W3CDTF">2017-04-13T03:37:00Z</dcterms:modified>
</cp:coreProperties>
</file>